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розпису   Миколаївського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с</w:t>
      </w:r>
      <w:r>
        <w:rPr>
          <w:sz w:val="28"/>
          <w:lang w:val="uk-UA"/>
        </w:rPr>
        <w:t>ільського клубу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остановою    Кабінету  Міністрів  України  від  30  серпня 2002 рок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05.03.2019 № 513-15-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внесення змін в структуру  клубних 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 xml:space="preserve">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Миколаївського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Миколаївського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54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da154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da154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da1547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a1547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da154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a154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97FC-788B-4DA4-91F9-7EF9BF53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148</Words>
  <Characters>958</Characters>
  <CharactersWithSpaces>1265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2020-02-04T08:09:00Z</dcterms:created>
  <dc:creator>Пользователь Windows</dc:creator>
  <dc:description/>
  <dc:language>uk-UA</dc:language>
  <cp:lastModifiedBy/>
  <cp:lastPrinted>2020-02-24T13:05:23Z</cp:lastPrinted>
  <dcterms:modified xsi:type="dcterms:W3CDTF">2020-02-24T13:05:27Z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