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2595880</wp:posOffset>
            </wp:positionH>
            <wp:positionV relativeFrom="paragraph">
              <wp:posOffset>24765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30 червня  2020 року</w:t>
        <w:tab/>
        <w:tab/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>№ 224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512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512"/>
      </w:tblGrid>
      <w:tr>
        <w:trPr>
          <w:trHeight w:val="390" w:hRule="atLeast"/>
        </w:trPr>
        <w:tc>
          <w:tcPr>
            <w:tcW w:w="4512" w:type="dxa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організацію та проведення </w:t>
            </w:r>
          </w:p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І етапу обласної акції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szCs w:val="28"/>
              </w:rPr>
              <w:t>Зелений паросток майбутнього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ind w:firstLine="709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Керуючись пп.2 п. „а” ст. 32 Закону України „Про місцеве самоврядування в Україні”, листом Полтавського обласного еколого-натуралістичного центру учнівської молоді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Про проведення у закладах освіти області акції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sz w:val="28"/>
          <w:szCs w:val="28"/>
        </w:rPr>
        <w:t>Зелений паросток майбутнього”,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Положенням про проведення обласної акції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sz w:val="28"/>
          <w:szCs w:val="28"/>
        </w:rPr>
        <w:t>Зелений паросток майбутнього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”, затвердженого наказом Департаменту освіти і науки Полтавської обласної державної адміністрації від 06.05.2019 року № 178, зареєстрованого в Головному територіальному управлінні юстиції у Полтавській області 23.05.2019 за № 292/3409, з метою поліпшення стану довкілля, озеленення та поліпшення стану благоустрою населених пунктів, очищення акваторій, збереження природоохоронних територій, здійснення екологічного виховання.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1. Відділу освіти виконавчого комітету ( Костогриз А.М.):</w:t>
      </w:r>
    </w:p>
    <w:p>
      <w:pPr>
        <w:pStyle w:val="Normal"/>
        <w:jc w:val="both"/>
        <w:rPr/>
      </w:pPr>
      <w:r>
        <w:rPr>
          <w:sz w:val="28"/>
        </w:rPr>
        <w:t xml:space="preserve"> </w:t>
      </w:r>
      <w:r>
        <w:rPr>
          <w:sz w:val="28"/>
        </w:rPr>
        <w:tab/>
        <w:t xml:space="preserve">1) провести   </w:t>
      </w:r>
      <w:r>
        <w:rPr>
          <w:sz w:val="28"/>
          <w:szCs w:val="28"/>
        </w:rPr>
        <w:t xml:space="preserve">І   етап 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обласної   акції  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sz w:val="28"/>
          <w:szCs w:val="28"/>
        </w:rPr>
        <w:t>Зелений  паросток  майбутнього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” </w:t>
      </w:r>
      <w:r>
        <w:rPr>
          <w:b/>
          <w:sz w:val="28"/>
        </w:rPr>
        <w:t>29 вересня 2020 року</w:t>
      </w:r>
      <w:r>
        <w:rPr>
          <w:sz w:val="28"/>
        </w:rPr>
        <w:t xml:space="preserve">; </w:t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2) забезпечити організаційне та науково-методичне керівництво І етапу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обласної акції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sz w:val="28"/>
          <w:szCs w:val="28"/>
        </w:rPr>
        <w:t>Зелений паросток майбутнього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”</w:t>
      </w:r>
      <w:r>
        <w:rPr>
          <w:sz w:val="28"/>
          <w:szCs w:val="28"/>
        </w:rPr>
        <w:t>;</w:t>
      </w:r>
      <w:r>
        <w:rPr>
          <w:sz w:val="28"/>
        </w:rPr>
        <w:t xml:space="preserve">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3) забезпечити висвітлення акції в місцевих засобах масової інформації. 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2. Затвердити склад організаційного комітету:</w:t>
      </w:r>
    </w:p>
    <w:tbl>
      <w:tblPr>
        <w:tblStyle w:val="af6"/>
        <w:tblW w:w="9630" w:type="dxa"/>
        <w:jc w:val="left"/>
        <w:tblInd w:w="117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970"/>
        <w:gridCol w:w="6660"/>
      </w:tblGrid>
      <w:tr>
        <w:trPr/>
        <w:tc>
          <w:tcPr>
            <w:tcW w:w="29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Костогриз А.М.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начальник відділу освіти виконавчого комітету міської ради, голова оргкомітету</w:t>
            </w:r>
          </w:p>
        </w:tc>
      </w:tr>
      <w:tr>
        <w:trPr/>
        <w:tc>
          <w:tcPr>
            <w:tcW w:w="29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оргкомітету:</w:t>
            </w:r>
          </w:p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Пустяк Л.Ю.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спеціаліст І категорії відділу освіти виконавчого комітету міської ради</w:t>
            </w:r>
          </w:p>
        </w:tc>
      </w:tr>
      <w:tr>
        <w:trPr/>
        <w:tc>
          <w:tcPr>
            <w:tcW w:w="297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Супрун Т.М.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директор Будинку дитячої та юнацької творчості</w:t>
            </w:r>
          </w:p>
        </w:tc>
      </w:tr>
    </w:tbl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3. Затвердити склад журі :</w:t>
      </w:r>
    </w:p>
    <w:tbl>
      <w:tblPr>
        <w:tblStyle w:val="af6"/>
        <w:tblpPr w:bottomFromText="0" w:horzAnchor="margin" w:leftFromText="180" w:rightFromText="180" w:tblpX="0" w:tblpXSpec="right" w:tblpY="780" w:topFromText="0" w:vertAnchor="margin"/>
        <w:tblW w:w="9599" w:type="dxa"/>
        <w:jc w:val="righ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940"/>
        <w:gridCol w:w="6659"/>
      </w:tblGrid>
      <w:tr>
        <w:trPr/>
        <w:tc>
          <w:tcPr>
            <w:tcW w:w="29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Костогриз А.М.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начальник відділу освіти виконавчого комітету міської    ради, голова журі</w:t>
            </w:r>
          </w:p>
        </w:tc>
      </w:tr>
      <w:tr>
        <w:trPr/>
        <w:tc>
          <w:tcPr>
            <w:tcW w:w="29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журі: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/>
        <w:tc>
          <w:tcPr>
            <w:tcW w:w="29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 xml:space="preserve">Рак Ж.В. </w:t>
            </w:r>
          </w:p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r>
          </w:p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</w:r>
          </w:p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>Купенко І.А.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kern w:val="0"/>
                <w:sz w:val="28"/>
                <w:lang w:eastAsia="uk-UA" w:bidi="ar-SA"/>
              </w:rPr>
              <w:t xml:space="preserve">заступник директора ОЗ </w:t>
            </w:r>
            <w:r>
              <w:rPr>
                <w:rFonts w:eastAsia="Times New Roman"/>
                <w:kern w:val="0"/>
                <w:sz w:val="28"/>
                <w:szCs w:val="28"/>
                <w:lang w:eastAsia="uk-UA" w:bidi="ar-SA"/>
              </w:rPr>
              <w:t>“</w:t>
            </w: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Решетилівський ліцей імені І.Л.Олійника</w:t>
            </w:r>
            <w:r>
              <w:rPr>
                <w:rFonts w:eastAsia="Times New Roman"/>
                <w:kern w:val="0"/>
                <w:sz w:val="28"/>
                <w:szCs w:val="28"/>
                <w:lang w:eastAsia="uk-UA" w:bidi="ar-SA"/>
              </w:rPr>
              <w:t>”, керівник гуртка Решетилівської філії Полтавського обласного еколого-натуралістичного центру учнівської молоді</w:t>
            </w:r>
          </w:p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/>
                <w:color w:val="auto"/>
                <w:kern w:val="0"/>
                <w:sz w:val="28"/>
                <w:lang w:eastAsia="uk-UA" w:bidi="ar-SA"/>
              </w:rPr>
              <w:t>методист Центру туризму, краєзнавства, спорту та екскурсій учнівської молоді Решетилівської міської ради</w:t>
            </w:r>
          </w:p>
        </w:tc>
      </w:tr>
      <w:tr>
        <w:trPr/>
        <w:tc>
          <w:tcPr>
            <w:tcW w:w="294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>Вітер Н.І.</w:t>
            </w:r>
          </w:p>
        </w:tc>
        <w:tc>
          <w:tcPr>
            <w:tcW w:w="665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color w:val="auto"/>
                <w:sz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0"/>
                <w:lang w:eastAsia="uk-UA" w:bidi="ar-SA"/>
              </w:rPr>
              <w:t xml:space="preserve">методист </w:t>
            </w: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Будинку дитячої та юнацької творчості</w:t>
            </w:r>
          </w:p>
        </w:tc>
      </w:tr>
    </w:tbl>
    <w:p>
      <w:pPr>
        <w:pStyle w:val="Normal"/>
        <w:ind w:firstLine="709"/>
        <w:jc w:val="both"/>
        <w:rPr/>
      </w:pPr>
      <w:r>
        <w:rPr>
          <w:sz w:val="28"/>
        </w:rPr>
        <w:t xml:space="preserve">4. Керівникам закладів освіти забезпечити участь учнів у І етапі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обласної акції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„</w:t>
      </w:r>
      <w:r>
        <w:rPr>
          <w:sz w:val="28"/>
          <w:szCs w:val="28"/>
        </w:rPr>
        <w:t>Зелений паросток майбутнього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”</w:t>
      </w:r>
      <w:r>
        <w:rPr>
          <w:b/>
          <w:sz w:val="28"/>
        </w:rPr>
        <w:t>до 23 вересня</w:t>
      </w:r>
      <w:r>
        <w:rPr>
          <w:sz w:val="28"/>
        </w:rPr>
        <w:t xml:space="preserve"> </w:t>
      </w:r>
      <w:r>
        <w:rPr>
          <w:b/>
          <w:sz w:val="28"/>
        </w:rPr>
        <w:t>2020 року</w:t>
      </w:r>
      <w:r>
        <w:rPr>
          <w:sz w:val="28"/>
        </w:rPr>
        <w:t xml:space="preserve"> подати роботи до відділу освіти виконавчого комітету </w:t>
      </w:r>
      <w:r>
        <w:rPr>
          <w:color w:val="auto"/>
          <w:sz w:val="28"/>
        </w:rPr>
        <w:t>Решетилівської міської ради</w:t>
      </w:r>
    </w:p>
    <w:p>
      <w:pPr>
        <w:pStyle w:val="Normal"/>
        <w:jc w:val="both"/>
        <w:rPr/>
      </w:pPr>
      <w:r>
        <w:rPr>
          <w:sz w:val="28"/>
        </w:rPr>
        <w:tab/>
        <w:t>5. Контроль за виконанням розпорядження покласти на першого заступника міського голови Сивинську І.В.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  О.А.Дядюнова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  <w:r>
        <w:br w:type="page"/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>Перший заступник міського голови                                    І.В.Сивинська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Керуючий справами                                                             Т.А.Малиш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Начальник відділу з юридичних питань 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  <w:lang w:val="ru-RU"/>
        </w:rPr>
        <w:t xml:space="preserve">та управління комунальним майном                                   </w:t>
      </w:r>
      <w:r>
        <w:rPr>
          <w:rFonts w:cs="Times New Roman"/>
          <w:sz w:val="28"/>
          <w:szCs w:val="28"/>
        </w:rPr>
        <w:t>Н.Ю.Колотій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організаційно-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інформаційної роботи, документообігу</w:t>
      </w:r>
    </w:p>
    <w:p>
      <w:pPr>
        <w:pStyle w:val="Normal"/>
        <w:tabs>
          <w:tab w:val="left" w:pos="7080" w:leader="none"/>
        </w:tabs>
        <w:jc w:val="both"/>
        <w:rPr/>
      </w:pPr>
      <w:r>
        <w:rPr>
          <w:rFonts w:cs="Times New Roman"/>
          <w:sz w:val="28"/>
          <w:szCs w:val="28"/>
        </w:rPr>
        <w:t xml:space="preserve">та управління персоналом                                                   О.О. Мірошник  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bookmarkStart w:id="2" w:name="__DdeLink__83_2909631924"/>
      <w:bookmarkEnd w:id="2"/>
      <w:r>
        <w:rPr>
          <w:rFonts w:cs="Times New Roman"/>
          <w:sz w:val="28"/>
          <w:szCs w:val="28"/>
          <w:lang w:val="ru-RU"/>
        </w:rPr>
        <w:t>Начальник  відділу освіти                                                    А.М.Костогриз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Спеціаліст І категорії відділу освіти                                    Л.Ю.Пустяк</w:t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widowControl w:val="false"/>
      <w:numPr>
        <w:ilvl w:val="0"/>
        <w:numId w:val="1"/>
      </w:numPr>
      <w:bidi w:val="0"/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qFormat/>
    <w:pPr>
      <w:widowControl w:val="false"/>
      <w:numPr>
        <w:ilvl w:val="1"/>
        <w:numId w:val="1"/>
      </w:numPr>
      <w:bidi w:val="0"/>
      <w:spacing w:before="200" w:after="0"/>
      <w:jc w:val="left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Pr>
      <w:color w:val="000080"/>
      <w:u w:val="singl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ListLabel1" w:customStyle="1">
    <w:name w:val="ListLabel 1"/>
    <w:qFormat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Pr/>
  </w:style>
  <w:style w:type="character" w:styleId="Style15" w:customStyle="1">
    <w:name w:val="Выделение жирным"/>
    <w:qFormat/>
    <w:rPr>
      <w:b/>
      <w:bCs/>
    </w:rPr>
  </w:style>
  <w:style w:type="character" w:styleId="11" w:customStyle="1">
    <w:name w:val="Основной шрифт абзаца1"/>
    <w:qFormat/>
    <w:rPr/>
  </w:style>
  <w:style w:type="character" w:styleId="WW8Num1z2" w:customStyle="1">
    <w:name w:val="WW8Num1z2"/>
    <w:qFormat/>
    <w:rPr>
      <w:rFonts w:ascii="Wingdings" w:hAnsi="Wingdings" w:cs="Wingdings"/>
      <w:sz w:val="20"/>
    </w:rPr>
  </w:style>
  <w:style w:type="character" w:styleId="WW8Num1z1" w:customStyle="1">
    <w:name w:val="WW8Num1z1"/>
    <w:qFormat/>
    <w:rPr>
      <w:rFonts w:ascii="Courier New" w:hAnsi="Courier New" w:cs="Courier New"/>
      <w:sz w:val="20"/>
    </w:rPr>
  </w:style>
  <w:style w:type="character" w:styleId="WW8Num1z0" w:customStyle="1">
    <w:name w:val="WW8Num1z0"/>
    <w:qFormat/>
    <w:rPr>
      <w:rFonts w:ascii="Symbol" w:hAnsi="Symbol" w:cs="Symbol"/>
      <w:sz w:val="20"/>
    </w:rPr>
  </w:style>
  <w:style w:type="character" w:styleId="ListLabel4" w:customStyle="1">
    <w:name w:val="ListLabel 4"/>
    <w:qFormat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>
    <w:name w:val="Интернет-ссылка"/>
    <w:basedOn w:val="DefaultParagraphFont"/>
    <w:uiPriority w:val="99"/>
    <w:unhideWhenUsed/>
    <w:rsid w:val="00fb1d4c"/>
    <w:rPr>
      <w:color w:val="0563C1" w:themeColor="hyperlink"/>
      <w:u w:val="single"/>
    </w:rPr>
  </w:style>
  <w:style w:type="character" w:styleId="Style18" w:customStyle="1">
    <w:name w:val="Текст выноски Знак"/>
    <w:basedOn w:val="DefaultParagraphFont"/>
    <w:link w:val="af8"/>
    <w:uiPriority w:val="99"/>
    <w:semiHidden/>
    <w:qFormat/>
    <w:rsid w:val="00a743b9"/>
    <w:rPr>
      <w:rFonts w:ascii="Tahoma" w:hAnsi="Tahoma" w:cs="Mangal"/>
      <w:color w:val="00000A"/>
      <w:sz w:val="16"/>
      <w:szCs w:val="14"/>
    </w:rPr>
  </w:style>
  <w:style w:type="character" w:styleId="ListLabel6">
    <w:name w:val="ListLabel 6"/>
    <w:qFormat/>
    <w:rPr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2" w:customStyle="1">
    <w:name w:val="Заголовок1"/>
    <w:basedOn w:val="Normal"/>
    <w:next w:val="Style20"/>
    <w:qFormat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Style25" w:customStyle="1">
    <w:name w:val="Покажчик"/>
    <w:basedOn w:val="Normal"/>
    <w:qFormat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pPr>
      <w:suppressLineNumbers/>
    </w:pPr>
    <w:rPr/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9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pPr>
      <w:widowControl w:val="false"/>
      <w:suppressAutoHyphens w:val="true"/>
      <w:bidi w:val="0"/>
      <w:jc w:val="left"/>
    </w:pPr>
    <w:rPr>
      <w:rFonts w:eastAsia="Andale Sans UI;Arial Unicode MS" w:cs="Tahoma" w:ascii="Times New Roman" w:hAnsi="Times New Roman"/>
      <w:color w:val="00000A"/>
      <w:kern w:val="2"/>
      <w:sz w:val="24"/>
      <w:szCs w:val="24"/>
      <w:lang w:bidi="uk-UA" w:val="uk-UA" w:eastAsia="zh-C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BalloonText">
    <w:name w:val="Balloon Text"/>
    <w:basedOn w:val="Normal"/>
    <w:link w:val="af9"/>
    <w:uiPriority w:val="99"/>
    <w:semiHidden/>
    <w:unhideWhenUsed/>
    <w:qFormat/>
    <w:rsid w:val="00a743b9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d0862"/>
    <w:rPr>
      <w:lang w:eastAsia="uk-UA" w:bidi="ar-SA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2838-6894-4C6B-9C76-B6128434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LibreOffice/6.1.0.3$Windows_X86_64 LibreOffice_project/efb621ed25068d70781dc026f7e9c5187a4decd1</Application>
  <Pages>4</Pages>
  <Words>335</Words>
  <Characters>2418</Characters>
  <CharactersWithSpaces>3094</CharactersWithSpaces>
  <Paragraphs>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2020-07-01T09:10:00Z</dcterms:created>
  <dc:creator>Пользователь Windows</dc:creator>
  <dc:description/>
  <dc:language>uk-UA</dc:language>
  <cp:lastModifiedBy/>
  <cp:lastPrinted>2020-07-03T11:24:41Z</cp:lastPrinted>
  <dcterms:modified xsi:type="dcterms:W3CDTF">2020-07-03T11:24:57Z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