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088" w:leader="none"/>
        </w:tabs>
        <w:rPr>
          <w:sz w:val="22"/>
          <w:szCs w:val="22"/>
          <w:lang w:val="uk-UA"/>
        </w:rPr>
      </w:pPr>
      <w:r>
        <w:drawing>
          <wp:anchor behindDoc="0" distT="0" distB="0" distL="0" distR="9525" simplePos="0" locked="0" layoutInCell="1" allowOverlap="1" relativeHeight="2">
            <wp:simplePos x="0" y="0"/>
            <wp:positionH relativeFrom="column">
              <wp:posOffset>2862580</wp:posOffset>
            </wp:positionH>
            <wp:positionV relativeFrom="paragraph">
              <wp:posOffset>-406400</wp:posOffset>
            </wp:positionV>
            <wp:extent cx="428625" cy="6096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89" t="-1337" r="-1889" b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uk-UA"/>
        </w:rPr>
        <w:t xml:space="preserve"> </w:t>
      </w:r>
      <w:r>
        <w:rPr>
          <w:rFonts w:ascii="Calibri" w:hAnsi="Calibri" w:asciiTheme="minorHAnsi" w:hAnsiTheme="minorHAnsi"/>
          <w:sz w:val="28"/>
          <w:lang w:val="uk-UA"/>
        </w:rPr>
        <w:t xml:space="preserve">                                                       </w:t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tabs>
          <w:tab w:val="clear" w:pos="709"/>
          <w:tab w:val="left" w:pos="7088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tabs>
          <w:tab w:val="clear" w:pos="709"/>
          <w:tab w:val="left" w:pos="7088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>18 вересня 2020 року                                                                                       № 338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створення комісії по перевірці технічного стану </w:t>
      </w:r>
      <w:bookmarkStart w:id="0" w:name="__DdeLink__700_3825259518"/>
      <w:bookmarkStart w:id="1" w:name="__DdeLink__456_3825259518"/>
      <w:r>
        <w:rPr>
          <w:sz w:val="28"/>
          <w:szCs w:val="28"/>
          <w:lang w:val="uk-UA"/>
        </w:rPr>
        <w:t xml:space="preserve">окремо розташованої теплогенераторної будівлі Решетилівської міської ради </w:t>
      </w:r>
      <w:bookmarkEnd w:id="1"/>
      <w:r>
        <w:rPr>
          <w:sz w:val="28"/>
          <w:szCs w:val="28"/>
          <w:lang w:val="uk-UA"/>
        </w:rPr>
        <w:t>по вулиці     Покровська, 14 в м. Решетилівка Полтавської області</w:t>
      </w:r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Керуючись Законом України </w:t>
      </w:r>
      <w:r>
        <w:rPr>
          <w:bCs/>
          <w:sz w:val="28"/>
          <w:szCs w:val="28"/>
          <w:lang w:val="uk-UA"/>
        </w:rPr>
        <w:t xml:space="preserve">„Про місцеве самоврядування в Україні”, </w:t>
      </w:r>
      <w:r>
        <w:rPr>
          <w:sz w:val="28"/>
          <w:szCs w:val="28"/>
          <w:lang w:val="uk-UA"/>
        </w:rPr>
        <w:t xml:space="preserve">на виконання вимог </w:t>
      </w:r>
      <w:r>
        <w:rPr>
          <w:bCs/>
          <w:sz w:val="28"/>
          <w:szCs w:val="28"/>
          <w:lang w:val="uk-UA"/>
        </w:rPr>
        <w:t xml:space="preserve">„Правил безпечної експлуатації систем газопостачання” та в зв’язку з необхідністю відновлення подачі газу до </w:t>
      </w:r>
      <w:bookmarkStart w:id="2" w:name="__DdeLink__456_38252595182"/>
      <w:r>
        <w:rPr>
          <w:sz w:val="28"/>
          <w:szCs w:val="28"/>
          <w:lang w:val="uk-UA"/>
        </w:rPr>
        <w:t xml:space="preserve">окремо розташованої теплогенераторної будівлі Решетилівської міської ради </w:t>
      </w:r>
      <w:bookmarkEnd w:id="2"/>
      <w:r>
        <w:rPr>
          <w:sz w:val="28"/>
          <w:szCs w:val="28"/>
          <w:lang w:val="uk-UA"/>
        </w:rPr>
        <w:t>по вулиці     Покровська, 14 в м. Решетилівка Полтавської області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1. Створити комісію по перевірці технічного стану окремо розташованої теплогенераторної будівлі Решетилівської міської ради по вулиці     Покровська, 14 в м. Решетилівка Полтавської області (далі — Комісія) та затвердити її персональний склад (додається).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 Комісії провести перевірку технічного стану окремо розташованої теплогенераторної будівлі Решетилівської міської ради по вулиці     Покровська, 14 в м. Решетилівка Полтавської області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3. Комісії у своїй роботі керуватися Законами України та іншими нормативно-правовими актами.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4. Контроль за виконанням даного розпорядження покласти на заступника міського голови Шинкарчука Ю.С.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>Секретар міської ради                                                                 О.А. Дядюнова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>Заступник міського голови                                                       Ю.С. Шинкарчук</w:t>
      </w:r>
    </w:p>
    <w:p>
      <w:pPr>
        <w:pStyle w:val="Normal"/>
        <w:tabs>
          <w:tab w:val="clear" w:pos="709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>Начальник відділу з юридичних питань</w:t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>
          <w:color w:val="00000A"/>
          <w:sz w:val="28"/>
          <w:szCs w:val="28"/>
          <w:lang w:val="uk-UA"/>
        </w:rPr>
        <w:t>та управління комунальним майном</w:t>
        <w:tab/>
        <w:t>Н.Ю. Колотій</w:t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>Начальник відділу організаційно -</w:t>
      </w:r>
    </w:p>
    <w:p>
      <w:pPr>
        <w:pStyle w:val="Normal"/>
        <w:tabs>
          <w:tab w:val="clear" w:pos="709"/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>інформаційної роботи, документообігу</w:t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>та управління персоналом</w:t>
        <w:tab/>
        <w:t>О.О. Мірошник</w:t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 xml:space="preserve">Начальник відділу </w:t>
      </w:r>
      <w:r>
        <w:rPr>
          <w:color w:val="000000"/>
          <w:sz w:val="28"/>
          <w:szCs w:val="28"/>
          <w:lang w:val="uk-UA"/>
        </w:rPr>
        <w:t xml:space="preserve">житлово-комунального </w:t>
      </w:r>
    </w:p>
    <w:p>
      <w:pPr>
        <w:pStyle w:val="Normal"/>
        <w:tabs>
          <w:tab w:val="clear" w:pos="709"/>
          <w:tab w:val="left" w:pos="720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 xml:space="preserve">господарства, транспорту, зв'язку та з питань </w:t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>охорони праці</w:t>
      </w:r>
      <w:r>
        <w:rPr>
          <w:sz w:val="28"/>
          <w:szCs w:val="28"/>
          <w:lang w:val="uk-UA"/>
        </w:rPr>
        <w:tab/>
        <w:t>С.С. Тищенко</w:t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rPr/>
      </w:pPr>
      <w:r>
        <w:rPr>
          <w:sz w:val="28"/>
          <w:szCs w:val="22"/>
          <w:lang w:val="uk-UA"/>
        </w:rPr>
        <w:t xml:space="preserve">                                                                              </w:t>
      </w:r>
      <w:r>
        <w:rPr>
          <w:sz w:val="28"/>
          <w:szCs w:val="22"/>
          <w:lang w:val="uk-UA"/>
        </w:rPr>
        <w:t>ЗАТВЕРДЖЕНО</w:t>
      </w:r>
    </w:p>
    <w:p>
      <w:pPr>
        <w:pStyle w:val="Normal"/>
        <w:tabs>
          <w:tab w:val="clear" w:pos="709"/>
          <w:tab w:val="left" w:pos="7088" w:leader="none"/>
        </w:tabs>
        <w:rPr>
          <w:lang w:val="uk-UA"/>
        </w:rPr>
      </w:pPr>
      <w:r>
        <w:rPr>
          <w:sz w:val="28"/>
          <w:szCs w:val="22"/>
          <w:lang w:val="uk-UA"/>
        </w:rPr>
        <w:t xml:space="preserve">                                                                              </w:t>
      </w:r>
      <w:r>
        <w:rPr>
          <w:sz w:val="28"/>
          <w:szCs w:val="22"/>
          <w:lang w:val="uk-UA"/>
        </w:rPr>
        <w:t>розпорядження міського голови</w:t>
      </w:r>
    </w:p>
    <w:p>
      <w:pPr>
        <w:pStyle w:val="Normal"/>
        <w:tabs>
          <w:tab w:val="clear" w:pos="709"/>
          <w:tab w:val="left" w:pos="7088" w:leader="none"/>
        </w:tabs>
        <w:rPr>
          <w:lang w:val="uk-UA"/>
        </w:rPr>
      </w:pPr>
      <w:r>
        <w:rPr>
          <w:sz w:val="28"/>
          <w:szCs w:val="22"/>
          <w:lang w:val="uk-UA"/>
        </w:rPr>
        <w:t xml:space="preserve">                                                                              </w:t>
      </w:r>
      <w:r>
        <w:rPr>
          <w:sz w:val="28"/>
          <w:szCs w:val="22"/>
          <w:lang w:val="uk-UA"/>
        </w:rPr>
        <w:t>18 вересня 2020 року  № 338</w:t>
      </w:r>
    </w:p>
    <w:p>
      <w:pPr>
        <w:pStyle w:val="Normal"/>
        <w:tabs>
          <w:tab w:val="clear" w:pos="709"/>
          <w:tab w:val="left" w:pos="7088" w:leader="none"/>
        </w:tabs>
        <w:rPr>
          <w:rFonts w:ascii="Calibri" w:hAnsi="Calibri" w:asciiTheme="minorHAnsi" w:hAnsiTheme="minorHAnsi"/>
          <w:sz w:val="28"/>
          <w:szCs w:val="22"/>
          <w:lang w:val="uk-UA"/>
        </w:rPr>
      </w:pPr>
      <w:r>
        <w:rPr>
          <w:rFonts w:asciiTheme="minorHAnsi" w:hAnsiTheme="minorHAnsi" w:ascii="Calibri" w:hAnsi="Calibri"/>
          <w:sz w:val="28"/>
          <w:szCs w:val="22"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по перевірці технічного стану </w:t>
      </w:r>
      <w:bookmarkStart w:id="3" w:name="__DdeLink__456_38252595181"/>
      <w:r>
        <w:rPr>
          <w:b/>
          <w:sz w:val="28"/>
          <w:szCs w:val="28"/>
          <w:lang w:val="uk-UA"/>
        </w:rPr>
        <w:t xml:space="preserve">окремо розташованої теплогенераторної будівлі Решетилівської міської ради </w:t>
      </w:r>
      <w:bookmarkEnd w:id="3"/>
      <w:r>
        <w:rPr>
          <w:b/>
          <w:sz w:val="28"/>
          <w:szCs w:val="28"/>
          <w:lang w:val="uk-UA"/>
        </w:rPr>
        <w:t>по вулиці     Покровська, 14 в м. Решетилівка Полтавської області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585" w:type="dxa"/>
        <w:jc w:val="left"/>
        <w:tblInd w:w="1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89"/>
        <w:gridCol w:w="570"/>
        <w:gridCol w:w="5526"/>
      </w:tblGrid>
      <w:tr>
        <w:trPr>
          <w:trHeight w:val="675" w:hRule="atLeast"/>
        </w:trPr>
        <w:tc>
          <w:tcPr>
            <w:tcW w:w="348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Сивинська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Інна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асилівна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sz w:val="28"/>
                <w:szCs w:val="28"/>
              </w:rPr>
              <w:t>Перший заступник міського голови, голова комісії</w:t>
            </w:r>
          </w:p>
        </w:tc>
      </w:tr>
      <w:tr>
        <w:trPr>
          <w:trHeight w:val="675" w:hRule="atLeast"/>
        </w:trPr>
        <w:tc>
          <w:tcPr>
            <w:tcW w:w="348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96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8"/>
                <w:szCs w:val="28"/>
              </w:rPr>
              <w:t>Члени комісії:</w:t>
            </w:r>
          </w:p>
        </w:tc>
      </w:tr>
      <w:tr>
        <w:trPr>
          <w:trHeight w:val="675" w:hRule="atLeast"/>
        </w:trPr>
        <w:tc>
          <w:tcPr>
            <w:tcW w:w="3489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8"/>
                <w:szCs w:val="28"/>
                <w:lang w:val="uk-UA"/>
              </w:rPr>
              <w:t>Тищенко Сергій Сергійович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ачальник  відділу житлово-комунального </w:t>
            </w:r>
          </w:p>
          <w:p>
            <w:pPr>
              <w:pStyle w:val="Normal"/>
              <w:tabs>
                <w:tab w:val="clear" w:pos="709"/>
                <w:tab w:val="left" w:pos="7088" w:leader="none"/>
              </w:tabs>
              <w:jc w:val="both"/>
              <w:rPr/>
            </w:pPr>
            <w:r>
              <w:rPr>
                <w:sz w:val="28"/>
                <w:szCs w:val="28"/>
                <w:lang w:val="uk-UA"/>
              </w:rPr>
              <w:t>господарства, транспорту, зв’язку та з питань охорони праці виконавчого комітету міської ради</w:t>
            </w:r>
          </w:p>
        </w:tc>
      </w:tr>
      <w:tr>
        <w:trPr/>
        <w:tc>
          <w:tcPr>
            <w:tcW w:w="348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Савісько Юрій Петрович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bookmarkStart w:id="4" w:name="__DdeLink__1018_3825259518"/>
            <w:r>
              <w:rPr>
                <w:rFonts w:cs="Calibri" w:cstheme="minorHAnsi"/>
                <w:sz w:val="28"/>
                <w:szCs w:val="28"/>
              </w:rPr>
              <w:t>відповідальний за газове господарство</w:t>
            </w:r>
            <w:bookmarkStart w:id="5" w:name="_GoBack"/>
            <w:bookmarkEnd w:id="4"/>
            <w:bookmarkEnd w:id="5"/>
          </w:p>
        </w:tc>
      </w:tr>
    </w:tbl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bookmarkStart w:id="6" w:name="__DdeLink__3937_25350388"/>
      <w:r>
        <w:rPr>
          <w:sz w:val="28"/>
          <w:szCs w:val="28"/>
          <w:lang w:val="uk-UA"/>
        </w:rPr>
        <w:t xml:space="preserve">Начальник відділу </w:t>
      </w:r>
      <w:r>
        <w:rPr>
          <w:color w:val="000000"/>
          <w:sz w:val="28"/>
          <w:szCs w:val="28"/>
          <w:lang w:val="uk-UA"/>
        </w:rPr>
        <w:t xml:space="preserve">житлово-комунального </w:t>
      </w:r>
    </w:p>
    <w:p>
      <w:pPr>
        <w:pStyle w:val="Normal"/>
        <w:tabs>
          <w:tab w:val="clear" w:pos="709"/>
          <w:tab w:val="left" w:pos="720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 xml:space="preserve">господарства, транспорту, зв'язку та з питань </w:t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>охорони праці</w:t>
      </w:r>
      <w:r>
        <w:rPr>
          <w:sz w:val="28"/>
          <w:szCs w:val="28"/>
          <w:lang w:val="uk-UA"/>
        </w:rPr>
        <w:tab/>
        <w:t xml:space="preserve">        С.С. Тищенко</w:t>
      </w:r>
      <w:bookmarkEnd w:id="6"/>
    </w:p>
    <w:p>
      <w:pPr>
        <w:pStyle w:val="Normal"/>
        <w:tabs>
          <w:tab w:val="clear" w:pos="709"/>
          <w:tab w:val="left" w:pos="7088" w:leader="none"/>
        </w:tabs>
        <w:ind w:left="-113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44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f006d7"/>
    <w:pPr>
      <w:keepNext w:val="true"/>
      <w:jc w:val="center"/>
      <w:outlineLvl w:val="0"/>
    </w:pPr>
    <w:rPr>
      <w:b/>
      <w:bCs/>
      <w:sz w:val="28"/>
      <w:szCs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qFormat/>
    <w:rsid w:val="008d644a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f006d7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Times New Roman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eastAsia="Times New Roman" w:cs="Times New Roman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eastAsia="Times New Roman" w:cs="Times New Roman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Style19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6a4deb"/>
    <w:pPr>
      <w:spacing w:before="0" w:after="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1804-8BF7-4BFD-B7BA-ED930259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Application>LibreOffice/6.1.3.2$Linux_X86_64 LibreOffice_project/10$Build-2</Application>
  <Pages>3</Pages>
  <Words>285</Words>
  <Characters>2019</Characters>
  <CharactersWithSpaces>2806</CharactersWithSpaces>
  <Paragraphs>43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2017-06-21T06:28:00Z</dcterms:created>
  <dc:creator>ПК</dc:creator>
  <dc:description/>
  <dc:language>ru-RU</dc:language>
  <cp:lastModifiedBy/>
  <cp:lastPrinted>2020-10-21T11:00:55Z</cp:lastPrinted>
  <dcterms:modified xsi:type="dcterms:W3CDTF">2020-10-21T11:16:38Z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