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>13 листопада 2020 року                                                                                     № 411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widowControl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Про внесення змін до розпорядження </w:t>
      </w:r>
    </w:p>
    <w:p>
      <w:pPr>
        <w:pStyle w:val="Normal"/>
        <w:widowControl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міського голови від 19 листопада 2019 року </w:t>
      </w:r>
    </w:p>
    <w:p>
      <w:pPr>
        <w:pStyle w:val="Normal"/>
        <w:widowControl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№ </w:t>
      </w:r>
      <w:r>
        <w:rPr>
          <w:rFonts w:cs="Times New Roman"/>
          <w:color w:val="000000"/>
          <w:sz w:val="28"/>
          <w:szCs w:val="28"/>
          <w:lang w:val="ru-RU"/>
        </w:rPr>
        <w:t>369</w:t>
      </w:r>
    </w:p>
    <w:p>
      <w:pPr>
        <w:pStyle w:val="Normal"/>
        <w:widowControl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еруючись пунктами 19, 20 частини четвертої статті 42, пунктом 1 частини третьої статті 50 Закону України ,,Про місцеве самоврядування в Україні”</w:t>
      </w:r>
      <w:r>
        <w:rPr>
          <w:rFonts w:cs="Times New Roman"/>
          <w:color w:val="000000"/>
          <w:sz w:val="28"/>
          <w:szCs w:val="28"/>
        </w:rPr>
        <w:t xml:space="preserve">, Законом України ,,Про охорону праці”, Положенням про розробку інструкцій з охорони праці, затвердженого Наказом Міністерства праці та соціальної політики України від 29.01.1998 року за №9, зареєстрованого в Міністерстві юстиції України від 7 квітня 1998 року за №226/2666, з метою дотримання вимог з охорони праці під час виконання службових обов’язків працівниками виконавчого комітету Решетилівської міської ради, </w:t>
      </w:r>
    </w:p>
    <w:p>
      <w:pPr>
        <w:pStyle w:val="Normal"/>
        <w:widowControl/>
        <w:ind w:hanging="0"/>
        <w:jc w:val="both"/>
        <w:rPr/>
      </w:pPr>
      <w:r>
        <w:rPr>
          <w:rFonts w:cs="Times New Roman"/>
          <w:b/>
          <w:color w:val="000000"/>
          <w:sz w:val="28"/>
          <w:szCs w:val="28"/>
          <w:lang w:val="uk-UA"/>
        </w:rPr>
        <w:t>ЗОБОВ’ЯЗУЮ:</w:t>
      </w:r>
    </w:p>
    <w:p>
      <w:pPr>
        <w:pStyle w:val="Normal"/>
        <w:widowControl/>
        <w:tabs>
          <w:tab w:val="left" w:pos="0" w:leader="none"/>
        </w:tabs>
        <w:ind w:hanging="0"/>
        <w:jc w:val="both"/>
        <w:rPr>
          <w:rFonts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/>
          <w:b/>
          <w:color w:val="000000"/>
          <w:sz w:val="28"/>
          <w:szCs w:val="28"/>
          <w:lang w:val="uk-UA"/>
        </w:rPr>
      </w:r>
    </w:p>
    <w:p>
      <w:pPr>
        <w:pStyle w:val="Normal"/>
        <w:widowControl/>
        <w:tabs>
          <w:tab w:val="left" w:pos="0" w:leader="none"/>
        </w:tabs>
        <w:ind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ab/>
        <w:t>1. Внести зміни до розпорядження міського голови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від 19 листопада 2019 року № 369 ,,Про затвердження інструкцій з охорони праці у виконавчому комітеті міської ради”, а саме:</w:t>
      </w:r>
    </w:p>
    <w:p>
      <w:pPr>
        <w:pStyle w:val="Normal"/>
        <w:widowControl/>
        <w:tabs>
          <w:tab w:val="left" w:pos="0" w:leader="none"/>
        </w:tabs>
        <w:ind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ab/>
        <w:t>П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ункт 1 розпорядження доповнити підпунктом 9 ,,Інструкція з охорони праці № 9 під час роботи на підприємстві в умовах карантину”, що додається.</w:t>
      </w:r>
    </w:p>
    <w:p>
      <w:pPr>
        <w:pStyle w:val="Normal"/>
        <w:widowControl/>
        <w:ind w:hanging="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ab/>
        <w:t>2. Відповідальному за охорону праці у виконавчому комітеті міської ради забезпечити вивчення інструкцій з охорони праці працівниками виконавчого комітету міської ради.</w:t>
      </w:r>
    </w:p>
    <w:p>
      <w:pPr>
        <w:pStyle w:val="Normal"/>
        <w:widowControl/>
        <w:ind w:hanging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3. Працівникам виконавчого комітету міської ради під час виконання службових обов’язків дотримуватись вимог з охорони праці відповідно до інструкцій з охорони праці, інших законодавчих актів.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ab/>
        <w:t>4. Контроль за виконанням цього розпорядження покласти на заступника міського голови Шинканчука Ю.С.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                                                                       О.А. Дядюнова</w:t>
      </w:r>
      <w:r>
        <w:br w:type="page"/>
      </w:r>
    </w:p>
    <w:p>
      <w:pPr>
        <w:sectPr>
          <w:type w:val="nextPage"/>
          <w:pgSz w:w="11906" w:h="16838"/>
          <w:pgMar w:left="1701" w:right="567" w:header="0" w:top="1134" w:footer="0" w:bottom="850" w:gutter="0"/>
          <w:pgNumType w:fmt="decimal"/>
          <w:formProt w:val="false"/>
          <w:textDirection w:val="lrTb"/>
          <w:docGrid w:type="default" w:linePitch="600" w:charSpace="0"/>
        </w:sect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ab/>
        <w:tab/>
        <w:tab/>
        <w:t xml:space="preserve"> ЗАТВЕРДЖЕНО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розпорядження міського голови</w:t>
      </w:r>
    </w:p>
    <w:p>
      <w:pPr>
        <w:pStyle w:val="Normal"/>
        <w:suppressAutoHyphens w:val="true"/>
        <w:spacing w:lineRule="auto" w:line="360"/>
        <w:ind w:left="0" w:right="0" w:hanging="0"/>
        <w:jc w:val="center"/>
        <w:rPr/>
      </w:pPr>
      <w:r>
        <w:rPr>
          <w:sz w:val="28"/>
          <w:szCs w:val="28"/>
          <w:lang w:val="uk-UA" w:eastAsia="uk-UA"/>
        </w:rPr>
        <w:t xml:space="preserve">                                                  </w:t>
      </w:r>
      <w:r>
        <w:rPr>
          <w:sz w:val="28"/>
          <w:szCs w:val="28"/>
          <w:lang w:val="uk-UA" w:eastAsia="uk-UA"/>
        </w:rPr>
        <w:t>13 листопада 2020 року № 411</w:t>
      </w:r>
    </w:p>
    <w:p>
      <w:pPr>
        <w:pStyle w:val="Normal"/>
        <w:suppressAutoHyphens w:val="true"/>
        <w:spacing w:lineRule="atLeast" w:line="20"/>
        <w:jc w:val="center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uppressAutoHyphens w:val="true"/>
        <w:spacing w:lineRule="atLeast" w:line="20"/>
        <w:jc w:val="center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uppressAutoHyphens w:val="true"/>
        <w:spacing w:lineRule="atLeast" w:line="20"/>
        <w:jc w:val="center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Інструкція з охорони праці №  9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під час роботи на підприємстві в умовах карантину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  <w:lang w:val="uk-UA"/>
        </w:rPr>
        <w:t>I. Загальні положення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1.1. Дія інструкції поширюється на всі структурні підрозділи та виконавчі органи організації</w:t>
      </w:r>
      <w:r>
        <w:rPr>
          <w:rStyle w:val="FootnoteCharacters"/>
          <w:position w:val="0"/>
          <w:sz w:val="28"/>
          <w:sz w:val="28"/>
          <w:szCs w:val="28"/>
          <w:vertAlign w:val="baseline"/>
          <w:lang w:val="uk-UA"/>
        </w:rPr>
        <w:t>, що працюють в умовах карантину (зокрема, пандемії коронавірусної інфекції), як додаток до інструкцій з охорони праці за професіями, що діють в організації.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1.2. Цю інструкцію розроблено на підставі статті 11 Закону України ,,Про захист населення від інфекційних хвороб”; Рекомендації Державної служби України з питань праці від 29.04.2020 ,,Організація порядку внесення змін до актів підприємств у сфері безпеки та здоров’я на роботі щодо недопущення поширення коронавірусної хвороби”; Порядку опрацювання і затвердження роботодавцем нормативних актів з охорони праці, що діють на підприємстві, затвердженого наказом Державного комітету України по нагляду за охороною праці від 21.12.1993 № 132; Рекомендацій для підприємств та роботодавців для запобігання поширенню гострої респіраторної хвороби COVID-19, спричиненої коронавірусом SARS-CoV-2 (додаток до листа МОЗ України на виконання доручення Прем’єр-міністра України від 23.03.2020 №11814/1/1-20).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1.3.Вимоги цієї інструкції обов’язкові для усіх працівників організації, які після пом’якшення карантинних обмежень повернулися на свої робочі місця (далі— працівники).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1.4. Небезпечний чинник, який впливає на працівників в умовах пандемії COVID-19— коронавірус SARS-CoV-2</w:t>
      </w:r>
      <w:r>
        <w:rPr>
          <w:rStyle w:val="Strong"/>
          <w:b w:val="false"/>
          <w:sz w:val="28"/>
          <w:szCs w:val="28"/>
          <w:lang w:val="uk-UA"/>
        </w:rPr>
        <w:t>. Він передається переважно контактним шляхом: потрапляє на слизові оболонки носа, очей та рота через руки чи інші предмети.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Більший ризик тяжкого перебігу хвороби COVID-19 можливий для осіб літнього віку, людей із захворюваннями серця й органів дихання та хворих на цукровий діабет.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1.5. Коронавірус SARS-CoV-2</w:t>
      </w:r>
      <w:r>
        <w:rPr>
          <w:rStyle w:val="Strong"/>
          <w:b w:val="false"/>
          <w:sz w:val="28"/>
          <w:szCs w:val="28"/>
          <w:lang w:val="uk-UA"/>
        </w:rPr>
        <w:t xml:space="preserve"> не відносять до небезпечного виробничого чинника для працівників організації (окрім медичних працівників та працівників, діяльність яких пов’язана з усуненням наслідків гострої респіраторної хвороби  COVID-19).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1.6. У санвузлах завжди мають бути в наявності мило, одноразові рушники, дезінфекційні засоби для рук із вмістом спирту не менше ніж 60%. Антисептики та одноразові серветки для протирання робочих поверхонь мають бути також розміщені в організації на видних місцях.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1.7. Смітники необхідно влаштувати так, щоб до них не потрібно було торкатися руками (наприклад смітники з педаллю). Для утилізації одноразових масок/фільтрів для масок, рукавичок слід передбачити окремі спеціальні урни.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1.8. Для запобігання поширенню гострої респіраторної хвороби </w:t>
      </w:r>
      <w:r>
        <w:rPr>
          <w:rStyle w:val="Strong"/>
          <w:b w:val="false"/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 працівник зобов’язаний:</w:t>
      </w:r>
    </w:p>
    <w:p>
      <w:pPr>
        <w:pStyle w:val="Normal"/>
        <w:numPr>
          <w:ilvl w:val="0"/>
          <w:numId w:val="1"/>
        </w:numPr>
        <w:tabs>
          <w:tab w:val="left" w:pos="4185" w:leader="none"/>
        </w:tabs>
        <w:jc w:val="both"/>
        <w:rPr/>
      </w:pPr>
      <w:r>
        <w:rPr>
          <w:sz w:val="28"/>
          <w:szCs w:val="28"/>
          <w:lang w:val="uk-UA"/>
        </w:rPr>
        <w:t xml:space="preserve">використовувати дезінфікуючі засоби (антисептики), захисну маску та гумові рукавички; </w:t>
      </w:r>
    </w:p>
    <w:p>
      <w:pPr>
        <w:pStyle w:val="Normal"/>
        <w:numPr>
          <w:ilvl w:val="0"/>
          <w:numId w:val="1"/>
        </w:numPr>
        <w:tabs>
          <w:tab w:val="left" w:pos="4185" w:leader="none"/>
        </w:tabs>
        <w:jc w:val="both"/>
        <w:rPr/>
      </w:pPr>
      <w:r>
        <w:rPr>
          <w:sz w:val="28"/>
          <w:szCs w:val="28"/>
          <w:lang w:val="uk-UA"/>
        </w:rPr>
        <w:t>у разі користування особистим транспортом дезінфікувати поверхню салону;</w:t>
      </w:r>
    </w:p>
    <w:p>
      <w:pPr>
        <w:pStyle w:val="Normal"/>
        <w:numPr>
          <w:ilvl w:val="0"/>
          <w:numId w:val="1"/>
        </w:numPr>
        <w:tabs>
          <w:tab w:val="left" w:pos="4185" w:leader="none"/>
        </w:tabs>
        <w:jc w:val="both"/>
        <w:rPr/>
      </w:pPr>
      <w:r>
        <w:rPr>
          <w:sz w:val="28"/>
          <w:szCs w:val="28"/>
          <w:lang w:val="uk-UA"/>
        </w:rPr>
        <w:t>дотримуватися правил особистої гігієни;</w:t>
      </w:r>
    </w:p>
    <w:p>
      <w:pPr>
        <w:pStyle w:val="Normal"/>
        <w:numPr>
          <w:ilvl w:val="0"/>
          <w:numId w:val="1"/>
        </w:numPr>
        <w:tabs>
          <w:tab w:val="left" w:pos="4185" w:leader="none"/>
        </w:tabs>
        <w:jc w:val="both"/>
        <w:rPr/>
      </w:pPr>
      <w:r>
        <w:rPr>
          <w:sz w:val="28"/>
          <w:szCs w:val="28"/>
          <w:lang w:val="uk-UA"/>
        </w:rPr>
        <w:t>уникати контакту з особами, які мають симптоми гострих респіраторних захворювань.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1.9. Не допускають до роботи працівників: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  <w:lang w:val="uk-UA"/>
        </w:rPr>
        <w:t>у стані алкогольного та наркотичного сп’яніння, у хворобливому або стомленому стані;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  <w:lang w:val="uk-UA"/>
        </w:rPr>
        <w:t>які мають температуру тіла понад 37,2ºС;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  <w:lang w:val="uk-UA"/>
        </w:rPr>
        <w:t>які мають ознаки гострого респіраторного захворювання  (кашель, задишка, лихоманка).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1.10. Особа, яка транспортує хворого працівника додому або до лікувального закладу, повинна використовувати респіратор, захисні окуляри, гумові рукавички. Під час транспортування хворий має бути в захисній масці.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1.11. Вимоги безпеки під час проведення робіт конкретизують інструкції за професіями.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1.12. Невиконання цих вимог є порушенням трудової дисципліни, за яке можуть застосуватися заходи, передбачені Правилами внутрішнього  трудового розпорядку організації.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  <w:lang w:val="uk-UA"/>
        </w:rPr>
        <w:t>ІІ. Вимоги безпеки перед початком роботи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2.1. Перед початком робочого дня працівник має пройти температурний скринінг.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2.2. Провітрити приміщення.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2.3. Продезінфікувати робочі поверхні та поверхні, яких часто торкаються— дверні ручки, вимикачі, поручні, столи, телефони, клавіатури, обладнання тощо.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2.4. Ретельно помити руки з милом протягом не менше ніж 20 с та висушити їх рушником.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2.5. Підготувати для використання захисну маску та гумові рукавички, а також робоче місце відповідно до вимог інструкцій з охорони праці за професією або окремим видом робіт.</w:t>
      </w:r>
    </w:p>
    <w:p>
      <w:pPr>
        <w:pStyle w:val="Normal"/>
        <w:tabs>
          <w:tab w:val="left" w:pos="418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2.6. Працівники, які відбувають у відрядження, перед початком подорожі повинні перевірити себе на наявність симптомів гострого респіраторного захворювання,а в разі їх виявлення— повідомити про це безпосереднього керівника та залишитися вдома. За необхідності негайно звернутися за консультацією до сімейного лікаря.</w:t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  <w:lang w:val="uk-UA"/>
        </w:rPr>
        <w:t>ІІІ. Вимоги безпеки під час роботи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3.1. Дотримувати відстані між людьми, що перебувають на території організації та структурних підрозділів (працівники, відвідувачі, підрядники та замовники (клієнти)) не менше ніж 1,5 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3.2. Регулярно дезінфікувати робочі поверхні та поверхні, яких часто торкаються.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3.3. Провітрювати приміщення щогодини протягом не менше ніж 10 хв.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3.4. Не торкатися немитими руками очей, носа та рота, за потреби використовувати одноразові серветки.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3.5. Під час кашлю чи чхання прикривати рот і ніс серветкою. Викинути використану серветку в окремий смітник. Опісля вимити руки з милом протягом не менше ніж 20 секунд або обробити їх антисептиком.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3.6. Заборонено користуватися посудом, рушниками й іншими предметами індивідуального використання спільно з іншими людьми.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3.7. Вживати їжу можна лише під час установлених перерв успеціально відведених для цього місцях.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  <w:lang w:val="uk-UA"/>
        </w:rPr>
        <w:t>IV. Вимоги безпеки після закінчення роботи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4.1. Використані одноразові маски (фільтри для масок), рукавички викидати лише до окремих смітників (урн), спеціально передбачених для утилізації цих засобів.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4.2. Продезінфікувати мобільні засоби зв’язку, що використовувались, та вимити руки з милом протягом не менше ніж 20 секунд. Витерти руки рушником або їх просушити.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  <w:lang w:val="uk-UA"/>
        </w:rPr>
        <w:t>V. Вимоги безпеки в аварійних ситуаціях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5.1. Якщо у працівника після прибуття на роботу або протягом дня проявляються симптоми гострого респіраторного захворювання, температура тіла підвищується більше 37,2 ºС і більше, він повинен припинити роботу, повідомити про це своєму безпосередньому керівнику та йти додому. Вдома повідомити сімейному лікарю про свій стан і виконувати його рекомендації.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5.2. Якщо у працівника після прибуття на роботу або протягом дня підвищилася температура тіла понад 38 ºС або розвився невідкладний стан— задишка, стійкий біль у грудній клітці, він повинен звернутися по екстрену медичну допомогу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телефоном “103”.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5.3. Якщо працівник контактував з особами, у яких виявили COVID-19, він повинен повідомити про це своєму безпосередньому керівнику, залишитися вдома на самоізоляції, повідомити сімейному лікарю і виконувати його рекомендації щодо дій на самоізоляції. Рішення про припинення самоізоляції приймають у кожному випадку окремо, після консультації з медичними працівниками відповідно до правил, установлених місцевими органами охорони здоров’я.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Погоджено: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Голова служби охорони праці                         __________               Т.А. Малиш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Голова Первинної профспілкової організації</w:t>
      </w:r>
    </w:p>
    <w:p>
      <w:pPr>
        <w:pStyle w:val="Normal"/>
        <w:widowControl/>
        <w:shd w:val="clear" w:color="auto" w:fill="FFFFFF"/>
        <w:tabs>
          <w:tab w:val="left" w:pos="7088" w:leader="none"/>
        </w:tabs>
        <w:bidi w:val="0"/>
        <w:spacing w:lineRule="auto" w:line="240" w:before="0" w:after="0"/>
        <w:ind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uk-UA" w:eastAsia="ar-SA"/>
        </w:rPr>
        <w:t>працівників Решетилівської міської ради          __________          Д.С. Момот</w:t>
      </w:r>
    </w:p>
    <w:p>
      <w:pPr>
        <w:pStyle w:val="Normal"/>
        <w:widowControl/>
        <w:shd w:val="clear" w:color="auto" w:fill="FFFFFF"/>
        <w:tabs>
          <w:tab w:val="left" w:pos="7088" w:leader="none"/>
        </w:tabs>
        <w:bidi w:val="0"/>
        <w:spacing w:lineRule="auto" w:line="240" w:before="0" w:after="0"/>
        <w:ind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200" w:leader="none"/>
        </w:tabs>
        <w:jc w:val="both"/>
        <w:rPr>
          <w:sz w:val="28"/>
          <w:szCs w:val="28"/>
          <w:lang w:val="uk-UA"/>
        </w:rPr>
      </w:pPr>
      <w:r>
        <w:rPr/>
      </w:r>
      <w:r>
        <w:br w:type="page"/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 xml:space="preserve">Керуючий справами виконавчого комітету                                Т.А. Малиш            </w:t>
      </w:r>
    </w:p>
    <w:p>
      <w:pPr>
        <w:pStyle w:val="Normal"/>
        <w:tabs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color w:val="00000A"/>
          <w:sz w:val="28"/>
          <w:szCs w:val="28"/>
          <w:lang w:val="uk-UA"/>
        </w:rPr>
        <w:t>та управління комунальним майном</w:t>
        <w:tab/>
        <w:t xml:space="preserve">    Н.Ю. Колотій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організаційно -</w:t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та управління персоналом</w:t>
        <w:tab/>
        <w:t xml:space="preserve">    О.О. Мірошник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</w:t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 xml:space="preserve">господарства, транспорту, зв'язку та з питань </w:t>
      </w:r>
    </w:p>
    <w:p>
      <w:pPr>
        <w:pStyle w:val="Normal"/>
        <w:widowControl/>
        <w:shd w:val="clear" w:color="auto" w:fill="FFFFFF"/>
        <w:tabs>
          <w:tab w:val="left" w:pos="7088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/>
          <w:color w:val="000000"/>
          <w:sz w:val="28"/>
          <w:szCs w:val="28"/>
          <w:lang w:val="uk-UA"/>
        </w:rPr>
        <w:t>охорони праці</w:t>
      </w:r>
      <w:r>
        <w:rPr>
          <w:rFonts w:cs="Times New Roman"/>
          <w:sz w:val="28"/>
          <w:szCs w:val="28"/>
          <w:lang w:val="uk-UA"/>
        </w:rPr>
        <w:tab/>
        <w:t xml:space="preserve">    С.С. Тищенко</w:t>
      </w:r>
    </w:p>
    <w:sectPr>
      <w:type w:val="nextPage"/>
      <w:pgSz w:w="11906" w:h="16838"/>
      <w:pgMar w:left="1701" w:right="567" w:header="0" w:top="1134" w:footer="0" w:bottom="850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Гіперпосилання"/>
    <w:qFormat/>
    <w:rPr>
      <w:color w:val="0000FF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uk-UA"/>
    </w:rPr>
  </w:style>
  <w:style w:type="character" w:styleId="Style16">
    <w:name w:val="Символ нумерації"/>
    <w:qFormat/>
    <w:rPr/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33">
    <w:name w:val="ListLabel 133"/>
    <w:qFormat/>
    <w:rPr>
      <w:rFonts w:cs="OpenSymbol"/>
      <w:sz w:val="28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24">
    <w:name w:val="ListLabel 124"/>
    <w:qFormat/>
    <w:rPr>
      <w:rFonts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Rvps2">
    <w:name w:val="rvps2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LibreOffice/6.1.0.3$Windows_X86_64 LibreOffice_project/efb621ed25068d70781dc026f7e9c5187a4decd1</Application>
  <Pages>6</Pages>
  <Words>1182</Words>
  <Characters>7729</Characters>
  <CharactersWithSpaces>9218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2020-11-17T08:55:03Z</cp:lastPrinted>
  <dcterms:modified xsi:type="dcterms:W3CDTF">2020-11-20T09:47:32Z</dcterms:modified>
  <cp:revision>46</cp:revision>
  <dc:subject/>
  <dc:title/>
</cp:coreProperties>
</file>