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92" w:rsidRDefault="00A93449"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216_3458360657"/>
      <w:bookmarkEnd w:id="0"/>
    </w:p>
    <w:p w:rsidR="00BC1492" w:rsidRDefault="00A9344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C1492" w:rsidRDefault="00A9344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BC1492" w:rsidRDefault="00BC1492">
      <w:pPr>
        <w:jc w:val="center"/>
        <w:rPr>
          <w:b/>
          <w:sz w:val="28"/>
          <w:szCs w:val="28"/>
        </w:rPr>
      </w:pPr>
    </w:p>
    <w:p w:rsidR="00BC1492" w:rsidRDefault="00A93449">
      <w:pPr>
        <w:jc w:val="center"/>
      </w:pPr>
      <w:r>
        <w:rPr>
          <w:b/>
          <w:sz w:val="28"/>
          <w:szCs w:val="28"/>
        </w:rPr>
        <w:t>РОЗПОРЯДЖЕННЯ</w:t>
      </w:r>
    </w:p>
    <w:p w:rsidR="00BC1492" w:rsidRDefault="00BC1492">
      <w:pPr>
        <w:jc w:val="center"/>
        <w:rPr>
          <w:b/>
          <w:sz w:val="28"/>
          <w:szCs w:val="28"/>
        </w:rPr>
      </w:pPr>
    </w:p>
    <w:p w:rsidR="00BC1492" w:rsidRDefault="00A93449">
      <w:r>
        <w:rPr>
          <w:color w:val="000000"/>
          <w:sz w:val="28"/>
          <w:szCs w:val="28"/>
        </w:rPr>
        <w:t xml:space="preserve">22 cічня 2019 року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№ 22</w:t>
      </w:r>
    </w:p>
    <w:p w:rsidR="00BC1492" w:rsidRDefault="00A93449"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8"/>
      </w:tblGrid>
      <w:tr w:rsidR="00BC1492">
        <w:trPr>
          <w:trHeight w:val="390"/>
        </w:trPr>
        <w:tc>
          <w:tcPr>
            <w:tcW w:w="4708" w:type="dxa"/>
            <w:shd w:val="clear" w:color="auto" w:fill="FFFFFF"/>
          </w:tcPr>
          <w:p w:rsidR="00BC1492" w:rsidRDefault="00A93449">
            <w:r>
              <w:rPr>
                <w:sz w:val="28"/>
                <w:szCs w:val="28"/>
              </w:rPr>
              <w:t>Про відшкодування витрат</w:t>
            </w:r>
          </w:p>
          <w:p w:rsidR="00BC1492" w:rsidRDefault="00A93449">
            <w:r>
              <w:rPr>
                <w:sz w:val="28"/>
                <w:szCs w:val="28"/>
              </w:rPr>
              <w:t>на відрядження</w:t>
            </w:r>
          </w:p>
        </w:tc>
      </w:tr>
    </w:tbl>
    <w:p w:rsidR="00BC1492" w:rsidRDefault="00BC1492">
      <w:pPr>
        <w:tabs>
          <w:tab w:val="left" w:pos="8509"/>
        </w:tabs>
        <w:jc w:val="both"/>
      </w:pPr>
    </w:p>
    <w:p w:rsidR="00BC1492" w:rsidRDefault="00A93449">
      <w:pPr>
        <w:tabs>
          <w:tab w:val="left" w:pos="8509"/>
        </w:tabs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листом Полтавського обласного інституту післядипломної педагогічної освіти ім.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М.В.Остроградського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від   15.01.2019 № 01-22/56 „Про проведення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інструктивно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>-методичної нара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ди „Чемпіонат області з основ „Крок до бізнесу” результати і перспективи”, відповідно до наказу директора Решетилівської гімназії ім. І.Л. Олійника від 21.01.2019 № 7 „Про направлення у відрядження”,</w:t>
      </w:r>
    </w:p>
    <w:p w:rsidR="00BC1492" w:rsidRDefault="00A93449">
      <w:pPr>
        <w:tabs>
          <w:tab w:val="left" w:pos="8509"/>
        </w:tabs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 w:rsidR="00BC1492" w:rsidRDefault="00BC1492">
      <w:pPr>
        <w:ind w:firstLine="709"/>
        <w:jc w:val="both"/>
        <w:rPr>
          <w:sz w:val="28"/>
          <w:szCs w:val="28"/>
        </w:rPr>
      </w:pPr>
    </w:p>
    <w:p w:rsidR="00BC1492" w:rsidRDefault="00A93449">
      <w:pPr>
        <w:ind w:firstLine="709"/>
        <w:jc w:val="both"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і та адміністративно-господарського забезпечення виконавчого комітету Решетилівської міської ради  забезпечити оплату витрат на відрядження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Веденьовій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Тетяні </w:t>
      </w:r>
      <w:r>
        <w:rPr>
          <w:sz w:val="28"/>
          <w:szCs w:val="28"/>
        </w:rPr>
        <w:t xml:space="preserve">Юріївні,   вчителю  економіки   Решетилівської гімназії ім. І.Л.Олійника, яка відряджається  до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Полтавського обласного   інституту  післядипломної  педагогічної освіти ім. М.В. Остроградського  24 січня 2019 року (м. Полтава), після повернення та оформлення авансового звіту, у порядку та строки передбачені законодавством України.</w:t>
      </w:r>
    </w:p>
    <w:p w:rsidR="00BC1492" w:rsidRDefault="00A93449">
      <w:pPr>
        <w:tabs>
          <w:tab w:val="left" w:pos="851"/>
        </w:tabs>
        <w:jc w:val="both"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</w:t>
      </w:r>
      <w:r>
        <w:rPr>
          <w:rFonts w:eastAsia="Times New Roman" w:cs="Times New Roman"/>
          <w:sz w:val="28"/>
          <w:szCs w:val="28"/>
          <w:lang w:eastAsia="uk-UA"/>
        </w:rPr>
        <w:t>оль за виконанням розпорядження залишаю за собою.</w:t>
      </w:r>
    </w:p>
    <w:p w:rsidR="00BC1492" w:rsidRDefault="00BC1492">
      <w:pPr>
        <w:ind w:firstLine="709"/>
        <w:jc w:val="both"/>
        <w:rPr>
          <w:sz w:val="28"/>
          <w:szCs w:val="28"/>
        </w:rPr>
      </w:pPr>
    </w:p>
    <w:p w:rsidR="00BC1492" w:rsidRDefault="00BC1492">
      <w:pPr>
        <w:ind w:firstLine="709"/>
        <w:jc w:val="both"/>
        <w:rPr>
          <w:sz w:val="28"/>
          <w:szCs w:val="28"/>
        </w:rPr>
      </w:pPr>
    </w:p>
    <w:p w:rsidR="00BC1492" w:rsidRDefault="00BC1492">
      <w:pPr>
        <w:ind w:firstLine="709"/>
        <w:jc w:val="both"/>
        <w:rPr>
          <w:sz w:val="28"/>
          <w:szCs w:val="28"/>
        </w:rPr>
      </w:pPr>
    </w:p>
    <w:p w:rsidR="00BC1492" w:rsidRDefault="00BC1492">
      <w:pPr>
        <w:ind w:firstLine="709"/>
        <w:jc w:val="both"/>
        <w:rPr>
          <w:sz w:val="28"/>
          <w:szCs w:val="28"/>
        </w:rPr>
      </w:pPr>
    </w:p>
    <w:p w:rsidR="00BC1492" w:rsidRDefault="00BC1492">
      <w:pPr>
        <w:rPr>
          <w:sz w:val="28"/>
          <w:szCs w:val="28"/>
        </w:rPr>
      </w:pPr>
    </w:p>
    <w:p w:rsidR="00BC1492" w:rsidRDefault="00A93449">
      <w:r>
        <w:rPr>
          <w:sz w:val="28"/>
          <w:szCs w:val="28"/>
        </w:rPr>
        <w:t xml:space="preserve">В.о.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Ю.С. Шинкарчук </w:t>
      </w:r>
    </w:p>
    <w:p w:rsidR="00BC1492" w:rsidRDefault="00BC1492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C1492" w:rsidRDefault="00BC1492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C1492" w:rsidRDefault="00BC1492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C1492" w:rsidRDefault="00BC1492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C1492" w:rsidRDefault="00BC1492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C1492" w:rsidRDefault="00BC1492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C1492" w:rsidRDefault="00BC1492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C1492" w:rsidRDefault="00BC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eastAsia="uk-UA"/>
        </w:rPr>
      </w:pPr>
      <w:bookmarkStart w:id="1" w:name="_GoBack"/>
      <w:bookmarkEnd w:id="1"/>
    </w:p>
    <w:p w:rsidR="00BC1492" w:rsidRDefault="00BC1492"/>
    <w:sectPr w:rsidR="00BC1492">
      <w:pgSz w:w="11906" w:h="16838"/>
      <w:pgMar w:top="426" w:right="515" w:bottom="1134" w:left="175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2"/>
    <w:rsid w:val="00A93449"/>
    <w:rsid w:val="00B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CC67"/>
  <w15:docId w15:val="{D8C33276-BA13-48AE-AE15-FE251C58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Pr>
      <w:color w:val="000080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Pr>
      <w:color w:val="000000"/>
      <w:sz w:val="28"/>
      <w:szCs w:val="28"/>
      <w:u w:val="none"/>
      <w:lang w:val="uk-UA"/>
    </w:rPr>
  </w:style>
  <w:style w:type="character" w:customStyle="1" w:styleId="a4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pple-converted-space">
    <w:name w:val="apple-converted-space"/>
    <w:basedOn w:val="1"/>
    <w:qFormat/>
  </w:style>
  <w:style w:type="character" w:customStyle="1" w:styleId="a6">
    <w:name w:val="Выделение жирным"/>
    <w:qFormat/>
    <w:rPr>
      <w:b/>
      <w:bCs/>
    </w:rPr>
  </w:style>
  <w:style w:type="character" w:customStyle="1" w:styleId="1">
    <w:name w:val="Основной шрифт абзаца1"/>
    <w:qFormat/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ListLabel4">
    <w:name w:val="ListLabel 4"/>
    <w:qFormat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Pr>
      <w:color w:val="000000"/>
      <w:sz w:val="28"/>
      <w:szCs w:val="28"/>
      <w:u w:val="none"/>
      <w:lang w:val="uk-UA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Заголовок таблицы"/>
    <w:basedOn w:val="aa"/>
    <w:qFormat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4">
    <w:name w:val="Обычный1"/>
    <w:qFormat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2">
    <w:name w:val="Normal (Web)"/>
    <w:basedOn w:val="a"/>
    <w:qFormat/>
    <w:pPr>
      <w:spacing w:before="280" w:after="280"/>
    </w:pPr>
  </w:style>
  <w:style w:type="paragraph" w:customStyle="1" w:styleId="af3">
    <w:name w:val="Розділ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f4">
    <w:name w:val="Покажчик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</cp:revision>
  <cp:lastPrinted>2019-01-24T09:14:00Z</cp:lastPrinted>
  <dcterms:created xsi:type="dcterms:W3CDTF">2019-01-23T14:24:00Z</dcterms:created>
  <dcterms:modified xsi:type="dcterms:W3CDTF">2019-03-29T13:05:00Z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