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19 листопада 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№ 364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наказом Департаменту освіти і науки Полтавської облдержадміністрації від 01.11.2019 № 386 „Про проведення Х обласної краєзнавчої конференції учнівської молоді „Полтавщина – земля моя свята”, беручи до уваги накази директора Опорного закладу „Решетилівський ліцей імені І.Л. Олійника” від 18.11.2019 №151 „Про  участь делегації юних краєзнавців-науковців Решетилівського ліцею імені І.Л.Олійника у очному етапі  Х обласної краєзнавчої конференції учнівської молоді „Полтавщина – земля моя свята” та  директора </w:t>
      </w:r>
      <w:bookmarkStart w:id="0" w:name="__DdeLink__92_1908142011"/>
      <w:r>
        <w:rPr>
          <w:rFonts w:eastAsia="Times New Roman" w:cs="Times New Roman"/>
          <w:color w:val="000000"/>
          <w:sz w:val="28"/>
          <w:szCs w:val="28"/>
          <w:lang w:eastAsia="uk-UA"/>
        </w:rPr>
        <w:t>Центру туризму, краєзнавства, спорту та екскурсій учнівської молоді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від 18.11.2019  №12 „Про участь делегації Решетилівського міського центру туризму у Х обласній краєзнавчій конференції”,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Кошовій Валентині Миколаївні, вчителю Опорного закладу „Решетилівський ліцей ім. І.Л. Олійника”, яка відряджається з ученицею закладу Капко Іриною  та Купенку Ігорю Андрійовичу, методисту Центру туризму, краєзнавства, спорту та екскурсій учнівської молоді,  який відряджається з вихованцями закладу Іванюком Станіславом та Шкурупій Альбіною, </w:t>
      </w:r>
      <w:r>
        <w:rPr>
          <w:color w:val="000000"/>
          <w:sz w:val="28"/>
          <w:szCs w:val="28"/>
        </w:rPr>
        <w:t xml:space="preserve">  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Полтава 20 листопада 2019  року, для участі </w:t>
      </w:r>
      <w:r>
        <w:rPr>
          <w:rFonts w:eastAsia="Times New Roman" w:cs="Times New Roman"/>
          <w:color w:val="000000"/>
          <w:sz w:val="28"/>
          <w:szCs w:val="28"/>
          <w:lang w:eastAsia="uk-UA" w:bidi="en-US"/>
        </w:rPr>
        <w:t xml:space="preserve">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очному етапі  Х обласної краєзнавчої конференції учнівської молоді „Полтавщина – земля моя свята,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 xml:space="preserve">2. 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sz w:val="28"/>
          <w:szCs w:val="28"/>
        </w:rPr>
        <w:t>Секретар міської ради                                                                О.А. Дядюнова</w:t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Noto Sans CJK SC Regular" w:cs="Lohit Devanagari"/>
      <w:b/>
      <w:bCs/>
      <w:color w:val="auto"/>
      <w:kern w:val="2"/>
      <w:sz w:val="36"/>
      <w:szCs w:val="36"/>
      <w:lang w:val="uk-UA" w:eastAsia="zh-CN" w:bidi="hi-IN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rFonts w:ascii="Times New Roman" w:hAnsi="Times New Roman" w:eastAsia="Noto Sans CJK SC Regular" w:cs="Lohit Devanagari"/>
      <w:b/>
      <w:bCs/>
      <w:color w:val="auto"/>
      <w:kern w:val="2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LibreOffice/6.1.0.3$Windows_X86_64 LibreOffice_project/efb621ed25068d70781dc026f7e9c5187a4decd1</Application>
  <Pages>1</Pages>
  <Words>223</Words>
  <Characters>1562</Characters>
  <CharactersWithSpaces>1915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2019-11-21T09:07:33Z</cp:lastPrinted>
  <dcterms:modified xsi:type="dcterms:W3CDTF">2020-01-28T15:47:33Z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