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ru-RU"/>
        </w:rPr>
        <w:t xml:space="preserve">29 </w:t>
      </w:r>
      <w:r>
        <w:rPr>
          <w:color w:val="000000"/>
          <w:sz w:val="28"/>
          <w:szCs w:val="28"/>
        </w:rPr>
        <w:t xml:space="preserve">листопада 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№ 388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Полтавського обласного центру туризму і краєзнавства учнівської молоді  від 19.11.2019 № 01-14/410 „Про участь у суддівстві матеріалів обласного етапу Всеукраїнської краєзнавчої експедиції „Моя Батьківщина - Україна”, беручи до уваги наказ директора </w:t>
      </w:r>
      <w:bookmarkStart w:id="0" w:name="__DdeLink__92_1908142011"/>
      <w:r>
        <w:rPr>
          <w:rFonts w:eastAsia="Times New Roman" w:cs="Times New Roman"/>
          <w:color w:val="000000"/>
          <w:sz w:val="28"/>
          <w:szCs w:val="28"/>
          <w:lang w:eastAsia="uk-UA"/>
        </w:rPr>
        <w:t>Центру туризму, краєзнавства, спорту та екскурсій учнівської молоді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29.11.2019  №13 „Про участь методиста у роботі обласного журі”,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Купенку Ігорю Андрійовичу, методисту Центру туризму, краєзнавства, спорту та екскурсій учнівської молоді,  який відряджається </w:t>
      </w:r>
      <w:r>
        <w:rPr>
          <w:color w:val="000000"/>
          <w:sz w:val="28"/>
          <w:szCs w:val="28"/>
        </w:rPr>
        <w:t xml:space="preserve">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на 3 календарні дні, з  02 по 04 грудня 2019  року,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суддівстві матеріалів обласного етапу Всеукраїнської краєзнавчої експедиції „Моя Батьківщина - Україна”,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 xml:space="preserve">2. 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Перший заступник міського голови  </w:t>
        <w:tab/>
        <w:tab/>
        <w:t xml:space="preserve"> І.В. Сивиниська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sz w:val="28"/>
          <w:szCs w:val="28"/>
        </w:rPr>
        <w:t xml:space="preserve">                                   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overflowPunct w:val="true"/>
        <w:jc w:val="both"/>
        <w:rPr>
          <w:rFonts w:cs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LibreOffice/6.1.0.3$Windows_X86_64 LibreOffice_project/efb621ed25068d70781dc026f7e9c5187a4decd1</Application>
  <Pages>1</Pages>
  <Words>168</Words>
  <Characters>1150</Characters>
  <CharactersWithSpaces>1417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2019-12-02T14:48:27Z</cp:lastPrinted>
  <dcterms:modified xsi:type="dcterms:W3CDTF">2020-01-28T16:18:56Z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