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>13 грудня 2019 року                                                                                            № 409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в розпорядження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lang w:val="uk-UA"/>
        </w:rPr>
        <w:t xml:space="preserve">міського голови від 08.04.2019 № 122  </w:t>
      </w:r>
    </w:p>
    <w:p>
      <w:pPr>
        <w:pStyle w:val="Normal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jc w:val="both"/>
        <w:rPr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статтями 42, 59 Закону України </w:t>
      </w:r>
      <w:r>
        <w:rPr>
          <w:color w:val="auto"/>
          <w:sz w:val="28"/>
          <w:szCs w:val="28"/>
          <w:lang w:val="uk-UA"/>
        </w:rPr>
        <w:t>„Про місцеве самоврядування в Україні”, ч. 1 ст. 8 Закону України „Про Приватизацію державного житлового фонду”, Закону України „Про забезпечення реалізації житлових прав мешканців гуртожитків”, Наказу Міністерства з питань житлово-комунального господарства України від 16.12.2009 № 396 „Про затвердження Положення про порядок передачі квартир (будинків), жилих приміщень у гуртожитках у власність громадян”, з метою реалізації права громадян на приватизацію житла, здійснення контролю за додержанням чинного законодавства щодо питань приватизації державного житлового фонду та у зв’язку з кадровими змінами,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/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Внести зміни в розпорядження </w:t>
      </w:r>
      <w:r>
        <w:rPr>
          <w:color w:val="auto"/>
          <w:sz w:val="28"/>
          <w:szCs w:val="28"/>
          <w:lang w:val="uk-UA"/>
        </w:rPr>
        <w:t xml:space="preserve">міського голови від 08.04.2019 р. № 122 „Про внесення змін в розпорядження міського голови від 08.10.2018 р. № 311 „Про створення органу приватизації житлового фонду на території Решетилівської міської ради” виключивши зі складу органу приватизації Ковальова Андрія Сергійовича – завідувача сектору з юридичних питань та управління комунальним майном виконавчого комітету Решетилівської міської ради  та включивши Кириченко Аллу Миколаївну </w:t>
      </w:r>
      <w:bookmarkStart w:id="0" w:name="__DdeLink__109_3815031334"/>
      <w:r>
        <w:rPr>
          <w:color w:val="auto"/>
          <w:sz w:val="28"/>
          <w:szCs w:val="28"/>
          <w:lang w:val="uk-UA"/>
        </w:rPr>
        <w:t>–</w:t>
      </w:r>
      <w:bookmarkEnd w:id="0"/>
      <w:r>
        <w:rPr>
          <w:color w:val="auto"/>
          <w:sz w:val="28"/>
          <w:szCs w:val="28"/>
          <w:lang w:val="uk-UA"/>
        </w:rPr>
        <w:t xml:space="preserve"> головного спеціаліста відділу з юридичних питань та управління комунальним майном виконавчого комітету Решетилівської міської ради.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даного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О.А.Дядюнова</w:t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>
          <w:color w:val="000000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LibreOffice/6.1.0.3$Windows_X86_64 LibreOffice_project/efb621ed25068d70781dc026f7e9c5187a4decd1</Application>
  <Pages>1</Pages>
  <Words>197</Words>
  <Characters>1325</Characters>
  <CharactersWithSpaces>1666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2019-12-16T09:20:26Z</cp:lastPrinted>
  <dcterms:modified xsi:type="dcterms:W3CDTF">2020-01-29T12:33:14Z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