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</w:r>
    </w:p>
    <w:p>
      <w:pPr>
        <w:pStyle w:val="Normal"/>
        <w:jc w:val="center"/>
        <w:rPr>
          <w:b/>
          <w:b/>
          <w:sz w:val="12"/>
          <w:szCs w:val="12"/>
          <w:lang w:val="uk-UA"/>
        </w:rPr>
      </w:pPr>
      <w:r>
        <w:rPr>
          <w:b/>
          <w:sz w:val="12"/>
          <w:szCs w:val="12"/>
          <w:lang w:val="uk-U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РОЗПОРЯДЖЕННЯ</w:t>
      </w:r>
    </w:p>
    <w:p>
      <w:pPr>
        <w:pStyle w:val="Normal"/>
        <w:rPr>
          <w:rFonts w:ascii="Calibri" w:hAnsi="Calibri" w:cs="Calibri"/>
          <w:sz w:val="28"/>
          <w:szCs w:val="20"/>
          <w:lang w:val="uk-UA"/>
        </w:rPr>
      </w:pPr>
      <w:r>
        <w:rPr>
          <w:rFonts w:cs="Calibri" w:ascii="Calibri" w:hAnsi="Calibri"/>
          <w:sz w:val="28"/>
          <w:szCs w:val="20"/>
          <w:lang w:val="uk-UA"/>
        </w:rPr>
      </w:r>
    </w:p>
    <w:p>
      <w:pPr>
        <w:pStyle w:val="Normal"/>
        <w:rPr/>
      </w:pPr>
      <w:r>
        <w:rPr>
          <w:rFonts w:cs="Calibri"/>
          <w:sz w:val="28"/>
          <w:szCs w:val="20"/>
          <w:lang w:val="uk-UA"/>
        </w:rPr>
        <w:t xml:space="preserve"> </w:t>
      </w:r>
      <w:r>
        <w:rPr>
          <w:rFonts w:cs="Calibri"/>
          <w:sz w:val="28"/>
          <w:szCs w:val="20"/>
          <w:lang w:val="uk-UA"/>
        </w:rPr>
        <w:t>18 грудня 2019 року                                                                                           № 415</w:t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  <w:lang w:eastAsia="uk-UA"/>
        </w:rPr>
      </w:pPr>
      <w:r>
        <w:rPr>
          <w:color w:val="FF0000"/>
          <w:sz w:val="28"/>
          <w:szCs w:val="28"/>
          <w:lang w:eastAsia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 xml:space="preserve">призначення відповідальної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особи за зберігання бланків свідоцтв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право власності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Відповідно до ст. 8 Закону України </w:t>
      </w:r>
      <w:r>
        <w:rPr>
          <w:color w:val="auto"/>
          <w:sz w:val="28"/>
          <w:szCs w:val="28"/>
          <w:lang w:val="uk-UA"/>
        </w:rPr>
        <w:t>„Про приватизацію державного житлового фонду”,</w:t>
      </w:r>
      <w:bookmarkStart w:id="0" w:name="__DdeLink__551_372435632"/>
      <w:r>
        <w:rPr>
          <w:color w:val="auto"/>
          <w:sz w:val="28"/>
          <w:szCs w:val="28"/>
          <w:lang w:val="uk-UA"/>
        </w:rPr>
        <w:t xml:space="preserve"> наказу від 14.07.2004 № 67/5 „Про затвердження Положення про порядок постачання, зберігання, обліку та звітності витрачання спеціальних бланків документів інформаційної системи Міністерства юстиції України та внесення змін до деяких нормативно-правових актів Міністерства юстиції України”</w:t>
      </w:r>
      <w:bookmarkEnd w:id="0"/>
      <w:r>
        <w:rPr>
          <w:color w:val="auto"/>
          <w:sz w:val="28"/>
          <w:szCs w:val="28"/>
          <w:lang w:val="uk-UA"/>
        </w:rPr>
        <w:t xml:space="preserve">, зареєстрованого в Міністерстві юстиції України 14 липня 2004 р. за № 878/9477, наказу від 10.08.2012 № 41/5 ДСК „Про оформлення свідоцтв про право  власності  на нерухоме майно, витягів, інформаційних довідок та виписок з Державного реєстру речових прав на нерухоме майно на спеціальних бланках та  внесення  змін  до  деяких  наказів  Міністерства  юстиції  України”, </w:t>
      </w:r>
      <w:bookmarkStart w:id="1" w:name="_GoBack"/>
      <w:bookmarkEnd w:id="1"/>
      <w:r>
        <w:rPr>
          <w:color w:val="auto"/>
          <w:sz w:val="28"/>
          <w:szCs w:val="28"/>
          <w:lang w:val="uk-UA"/>
        </w:rPr>
        <w:t xml:space="preserve">зареєстрованого    в    Міністерстві    юстиції    України   13   серпня  2012  р.   за 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№ </w:t>
      </w:r>
      <w:r>
        <w:rPr>
          <w:color w:val="auto"/>
          <w:sz w:val="28"/>
          <w:szCs w:val="28"/>
          <w:lang w:val="uk-UA"/>
        </w:rPr>
        <w:t>1365/21677,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  <w:t>ЗОБОВʼЯЗУЮ: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bCs/>
          <w:color w:val="000000"/>
          <w:sz w:val="28"/>
          <w:szCs w:val="28"/>
          <w:lang w:val="uk-UA" w:eastAsia="ru-RU"/>
        </w:rPr>
      </w:pPr>
      <w:r>
        <w:rPr>
          <w:b/>
          <w:bCs/>
          <w:color w:val="000000"/>
          <w:sz w:val="28"/>
          <w:szCs w:val="28"/>
          <w:lang w:val="uk-UA" w:eastAsia="ru-RU"/>
        </w:rPr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lang w:val="uk-UA"/>
        </w:rPr>
      </w:pPr>
      <w:r>
        <w:rPr>
          <w:b/>
          <w:bCs/>
          <w:color w:val="000000"/>
          <w:sz w:val="28"/>
          <w:szCs w:val="28"/>
          <w:lang w:val="uk-UA" w:eastAsia="ru-RU"/>
        </w:rPr>
        <w:tab/>
      </w:r>
      <w:r>
        <w:rPr>
          <w:bCs/>
          <w:color w:val="000000"/>
          <w:sz w:val="28"/>
          <w:szCs w:val="28"/>
          <w:lang w:val="uk-UA" w:eastAsia="ru-RU"/>
        </w:rPr>
        <w:t>Призначити відповідальною особою за зберігання бланків свідоцтв про право власності Пустовар Тетяну Леонідівну - головного спеціаліста відділу житлово-комунального господарства, транспорту, зв’язку  та з питань охорони праці виконавчого комітету Решетилівської міської ради, секретаря органу приватизації житлового фонду на території Решетилівської міської ради.</w:t>
      </w:r>
    </w:p>
    <w:p>
      <w:pPr>
        <w:pStyle w:val="Normal"/>
        <w:tabs>
          <w:tab w:val="left" w:pos="709" w:leader="none"/>
          <w:tab w:val="left" w:pos="4480" w:leader="none"/>
        </w:tabs>
        <w:jc w:val="both"/>
        <w:rPr>
          <w:b/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7088" w:leader="none"/>
        </w:tabs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             О.А.Дядюнова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ans CJK SC Regular" w:cs="FreeSans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шрифт абзаца2"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Гіперпосилання"/>
    <w:qFormat/>
    <w:rPr>
      <w:color w:val="0000FF"/>
      <w:u w:val="single"/>
    </w:rPr>
  </w:style>
  <w:style w:type="character" w:styleId="ListLabel1" w:customStyle="1">
    <w:name w:val="ListLabel 1"/>
    <w:qFormat/>
    <w:rPr>
      <w:lang w:val="en-US"/>
    </w:rPr>
  </w:style>
  <w:style w:type="character" w:styleId="ListLabel2" w:customStyle="1">
    <w:name w:val="ListLabel 2"/>
    <w:qFormat/>
    <w:rPr>
      <w:lang w:val="uk-UA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935a4f"/>
    <w:rPr>
      <w:rFonts w:ascii="Tahoma" w:hAnsi="Tahoma" w:eastAsia="Times New Roman" w:cs="Tahoma"/>
      <w:color w:val="00000A"/>
      <w:sz w:val="16"/>
      <w:szCs w:val="16"/>
      <w:lang w:val="ru-RU" w:bidi="ar-SA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1" w:customStyle="1">
    <w:name w:val="Покажчик"/>
    <w:basedOn w:val="Normal"/>
    <w:qFormat/>
    <w:pPr>
      <w:suppressLineNumbers/>
    </w:pPr>
    <w:rPr>
      <w:rFonts w:cs="FreeSans"/>
    </w:rPr>
  </w:style>
  <w:style w:type="paragraph" w:styleId="12" w:customStyle="1">
    <w:name w:val="Название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21" w:customStyle="1">
    <w:name w:val="Указатель2"/>
    <w:basedOn w:val="Normal"/>
    <w:qFormat/>
    <w:pPr>
      <w:suppressLineNumbers/>
    </w:pPr>
    <w:rPr>
      <w:rFonts w:cs="Mangal"/>
    </w:rPr>
  </w:style>
  <w:style w:type="paragraph" w:styleId="13" w:customStyle="1">
    <w:name w:val="Название объекта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14" w:customStyle="1">
    <w:name w:val="Указатель1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/>
  </w:style>
  <w:style w:type="paragraph" w:styleId="BalloonText">
    <w:name w:val="Balloon Text"/>
    <w:basedOn w:val="Normal"/>
    <w:uiPriority w:val="99"/>
    <w:semiHidden/>
    <w:unhideWhenUsed/>
    <w:qFormat/>
    <w:rsid w:val="00935a4f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Application>LibreOffice/6.1.0.3$Windows_X86_64 LibreOffice_project/efb621ed25068d70781dc026f7e9c5187a4decd1</Application>
  <Pages>1</Pages>
  <Words>178</Words>
  <Characters>1218</Characters>
  <CharactersWithSpaces>1567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2017-07-06T08:45:00Z</dcterms:created>
  <dc:creator>WIN7XP</dc:creator>
  <dc:description/>
  <dc:language>uk-UA</dc:language>
  <cp:lastModifiedBy/>
  <cp:lastPrinted>2019-12-18T16:06:32Z</cp:lastPrinted>
  <dcterms:modified xsi:type="dcterms:W3CDTF">2020-01-29T12:38:57Z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