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C8" w:rsidRDefault="00260A76">
      <w:pPr>
        <w:rPr>
          <w:b/>
          <w:sz w:val="12"/>
          <w:szCs w:val="12"/>
        </w:rPr>
      </w:pPr>
      <w:r>
        <w:rPr>
          <w:b/>
          <w:noProof/>
          <w:sz w:val="12"/>
          <w:szCs w:val="12"/>
          <w:lang w:val="ru-RU"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-27305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07C8" w:rsidRDefault="00C807C8">
      <w:pPr>
        <w:jc w:val="center"/>
        <w:rPr>
          <w:b/>
          <w:sz w:val="12"/>
          <w:szCs w:val="12"/>
        </w:rPr>
      </w:pPr>
    </w:p>
    <w:p w:rsidR="00C807C8" w:rsidRDefault="00260A76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C807C8" w:rsidRDefault="00260A76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C807C8" w:rsidRDefault="00260A76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C807C8" w:rsidRDefault="00C807C8">
      <w:pPr>
        <w:jc w:val="center"/>
        <w:rPr>
          <w:b/>
          <w:sz w:val="28"/>
          <w:szCs w:val="28"/>
        </w:rPr>
      </w:pPr>
    </w:p>
    <w:p w:rsidR="00C807C8" w:rsidRDefault="00260A76">
      <w:pPr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РІШЕННЯ</w:t>
      </w:r>
    </w:p>
    <w:p w:rsidR="00C807C8" w:rsidRDefault="00C807C8">
      <w:pPr>
        <w:jc w:val="center"/>
      </w:pPr>
    </w:p>
    <w:p w:rsidR="00C807C8" w:rsidRDefault="00260A76">
      <w:r>
        <w:rPr>
          <w:rStyle w:val="a3"/>
          <w:b w:val="0"/>
          <w:bCs w:val="0"/>
          <w:sz w:val="28"/>
          <w:szCs w:val="28"/>
        </w:rPr>
        <w:t xml:space="preserve">29 січня 2021 року                                                                                      № 12                                              </w:t>
      </w:r>
    </w:p>
    <w:p w:rsidR="00C807C8" w:rsidRDefault="00260A76">
      <w:pPr>
        <w:pStyle w:val="a5"/>
        <w:rPr>
          <w:rStyle w:val="a3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3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83820</wp:posOffset>
                </wp:positionV>
                <wp:extent cx="2834640" cy="205740"/>
                <wp:effectExtent l="0" t="0" r="0" b="0"/>
                <wp:wrapNone/>
                <wp:docPr id="2" name="Фігур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92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2.2pt;margin-top:6.6pt;width:223.1pt;height:16.1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0" distR="0" simplePos="0" relativeHeight="4" behindDoc="0" locked="0" layoutInCell="1" allowOverlap="1">
                <wp:simplePos x="0" y="0"/>
                <wp:positionH relativeFrom="column">
                  <wp:posOffset>-57785</wp:posOffset>
                </wp:positionH>
                <wp:positionV relativeFrom="paragraph">
                  <wp:posOffset>140970</wp:posOffset>
                </wp:positionV>
                <wp:extent cx="3025140" cy="612775"/>
                <wp:effectExtent l="0" t="0" r="0" b="0"/>
                <wp:wrapNone/>
                <wp:docPr id="3" name="Фігура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436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C807C8" w:rsidRDefault="00260A76">
                            <w:pPr>
                              <w:pStyle w:val="aa"/>
                              <w:spacing w:after="142"/>
                              <w:jc w:val="both"/>
                            </w:pP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Про віднесення </w:t>
                            </w:r>
                            <w:r>
                              <w:rPr>
                                <w:color w:val="000000"/>
                                <w:sz w:val="28"/>
                                <w:szCs w:val="28"/>
                              </w:rPr>
                              <w:t>клубних закладів Решетилівської міської ради до групи за оплатою праці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-4.55pt;margin-top:11.1pt;width:238.1pt;height:48.1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2"/>
                        <w:spacing w:before="0" w:after="142"/>
                        <w:jc w:val="both"/>
                        <w:rPr/>
                      </w:pPr>
                      <w:r>
                        <w:rPr>
                          <w:color w:val="000000"/>
                          <w:sz w:val="28"/>
                          <w:szCs w:val="28"/>
                        </w:rPr>
                        <w:t>Про віднесення клубних закладів Решетилівської міської ради до групи за оплатою праці</w:t>
                      </w:r>
                    </w:p>
                  </w:txbxContent>
                </v:textbox>
              </v:rect>
            </w:pict>
          </mc:Fallback>
        </mc:AlternateContent>
      </w:r>
    </w:p>
    <w:p w:rsidR="00C807C8" w:rsidRDefault="00C807C8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C807C8" w:rsidRDefault="00C807C8">
      <w:pPr>
        <w:pStyle w:val="a5"/>
        <w:spacing w:after="142"/>
        <w:contextualSpacing/>
        <w:rPr>
          <w:rStyle w:val="a3"/>
          <w:b w:val="0"/>
          <w:bCs w:val="0"/>
          <w:sz w:val="28"/>
          <w:szCs w:val="28"/>
        </w:rPr>
      </w:pPr>
    </w:p>
    <w:p w:rsidR="00C807C8" w:rsidRDefault="00260A76">
      <w:pPr>
        <w:pStyle w:val="a5"/>
        <w:spacing w:after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07C8" w:rsidRDefault="00260A76">
      <w:pPr>
        <w:pStyle w:val="a5"/>
        <w:spacing w:after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Керуючись ст. 32 Закону України </w:t>
      </w:r>
      <w:r>
        <w:rPr>
          <w:rFonts w:eastAsia="Times New Roman" w:cs="Times New Roman"/>
          <w:sz w:val="28"/>
          <w:szCs w:val="28"/>
        </w:rPr>
        <w:t>„</w:t>
      </w:r>
      <w:r>
        <w:rPr>
          <w:sz w:val="28"/>
          <w:szCs w:val="28"/>
        </w:rPr>
        <w:t>Про місцеве самоврядування в Україні”, наказом Міністерства культури і туризму України від 18.10.2005 № 745 „Про впорядкування умов оплати праці п</w:t>
      </w:r>
      <w:r>
        <w:rPr>
          <w:sz w:val="28"/>
          <w:szCs w:val="28"/>
        </w:rPr>
        <w:t>рацівників культури на основі Єдиної тарифної сітки</w:t>
      </w:r>
      <w:r>
        <w:rPr>
          <w:rFonts w:eastAsia="Times New Roman" w:cs="Times New Roman"/>
          <w:sz w:val="28"/>
          <w:szCs w:val="28"/>
        </w:rPr>
        <w:t>” (із змінами) та у зв'язку з проведенням клубними закладами Решетилівської міської ради значного обсягу масової, культурно-дозвіллєвої та інформаційної роботи</w:t>
      </w:r>
      <w:r>
        <w:rPr>
          <w:sz w:val="28"/>
          <w:szCs w:val="28"/>
        </w:rPr>
        <w:t xml:space="preserve">, </w:t>
      </w:r>
      <w:r>
        <w:rPr>
          <w:rFonts w:eastAsia="Times New Roman" w:cs="Times New Roman"/>
          <w:sz w:val="28"/>
          <w:szCs w:val="20"/>
          <w:lang w:eastAsia="ru-RU"/>
        </w:rPr>
        <w:t>виконавчий комітет Решетилівської міської ра</w:t>
      </w:r>
      <w:r>
        <w:rPr>
          <w:rFonts w:eastAsia="Times New Roman" w:cs="Times New Roman"/>
          <w:sz w:val="28"/>
          <w:szCs w:val="20"/>
          <w:lang w:eastAsia="ru-RU"/>
        </w:rPr>
        <w:t xml:space="preserve">ди </w:t>
      </w:r>
    </w:p>
    <w:p w:rsidR="00C807C8" w:rsidRDefault="00260A76">
      <w:pPr>
        <w:pStyle w:val="a5"/>
        <w:spacing w:after="142"/>
        <w:contextualSpacing/>
        <w:jc w:val="both"/>
      </w:pPr>
      <w:r>
        <w:rPr>
          <w:rStyle w:val="a3"/>
          <w:sz w:val="28"/>
          <w:szCs w:val="28"/>
        </w:rPr>
        <w:t>ВИРІШИВ:</w:t>
      </w:r>
    </w:p>
    <w:p w:rsidR="00C807C8" w:rsidRDefault="00260A76">
      <w:pPr>
        <w:pStyle w:val="a5"/>
        <w:spacing w:after="142"/>
        <w:contextualSpacing/>
        <w:jc w:val="both"/>
      </w:pPr>
      <w:r>
        <w:rPr>
          <w:sz w:val="28"/>
          <w:szCs w:val="28"/>
        </w:rPr>
        <w:tab/>
      </w:r>
    </w:p>
    <w:p w:rsidR="00C807C8" w:rsidRDefault="00260A76">
      <w:pPr>
        <w:pStyle w:val="a5"/>
        <w:spacing w:after="142"/>
        <w:contextualSpacing/>
        <w:jc w:val="both"/>
      </w:pPr>
      <w:r>
        <w:rPr>
          <w:sz w:val="28"/>
          <w:szCs w:val="28"/>
        </w:rPr>
        <w:tab/>
        <w:t>1.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Затвердити показники для віднесення до груп за оплатою праці керівних працівників клубних закладів (додається).</w:t>
      </w:r>
    </w:p>
    <w:p w:rsidR="00C807C8" w:rsidRDefault="00260A76">
      <w:pPr>
        <w:pStyle w:val="a5"/>
        <w:spacing w:after="142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  <w:r>
        <w:rPr>
          <w:sz w:val="28"/>
          <w:szCs w:val="28"/>
        </w:rPr>
        <w:tab/>
        <w:t>2.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 xml:space="preserve">Віднести клубні заклади Решетилівської міської ради до груп за оплатою праці керівних працівників клубних закладів </w:t>
      </w:r>
      <w:r>
        <w:rPr>
          <w:sz w:val="28"/>
          <w:szCs w:val="28"/>
        </w:rPr>
        <w:t>(додається)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. </w:t>
      </w:r>
    </w:p>
    <w:p w:rsidR="00C807C8" w:rsidRDefault="00260A76">
      <w:pPr>
        <w:pStyle w:val="a5"/>
        <w:spacing w:after="142"/>
        <w:ind w:firstLine="709"/>
        <w:contextualSpacing/>
        <w:jc w:val="both"/>
      </w:pPr>
      <w:r>
        <w:rPr>
          <w:sz w:val="28"/>
          <w:szCs w:val="28"/>
        </w:rPr>
        <w:t>3.</w:t>
      </w:r>
      <w:r>
        <w:rPr>
          <w:color w:val="FFFFFF"/>
          <w:sz w:val="28"/>
          <w:szCs w:val="28"/>
        </w:rPr>
        <w:t>.</w:t>
      </w:r>
      <w:r>
        <w:rPr>
          <w:sz w:val="28"/>
          <w:szCs w:val="28"/>
        </w:rPr>
        <w:t>Відділу б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ухгалтерського обліку, звітності та адміністративно-господарського забезпечення (Момот С.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Г.) привести штатний розпис клубних закладів Решетилівської міської ради у відповідність до наказу Міністерства культури і туризму України в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ід 18.10.2005 № 745 „Про впорядкування умов оплати праці працівників культури на основі Єдиної тарифної сітки</w:t>
      </w:r>
      <w:r>
        <w:rPr>
          <w:rFonts w:eastAsia="Times New Roman" w:cs="Times New Roman"/>
          <w:color w:val="000000"/>
          <w:sz w:val="28"/>
          <w:szCs w:val="28"/>
          <w:lang w:eastAsia="uk-UA"/>
        </w:rPr>
        <w:t>” (із змінами)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та даного рішення.      </w:t>
      </w:r>
    </w:p>
    <w:p w:rsidR="00C807C8" w:rsidRDefault="00260A76">
      <w:pPr>
        <w:pStyle w:val="a5"/>
        <w:spacing w:after="142"/>
        <w:contextualSpacing/>
        <w:jc w:val="both"/>
      </w:pP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     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ab/>
        <w:t>4.</w:t>
      </w:r>
      <w:r>
        <w:rPr>
          <w:rFonts w:eastAsia="Batang, 바탕" w:cs="Times New Roman"/>
          <w:color w:val="FFFFFF"/>
          <w:sz w:val="28"/>
          <w:szCs w:val="28"/>
          <w:lang w:eastAsia="uk-UA"/>
        </w:rPr>
        <w:t>.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>Контроль за виконанням даного рішення покласти на першого заступника міського голови Сивинську І.В</w:t>
      </w:r>
      <w:r>
        <w:rPr>
          <w:rFonts w:eastAsia="Batang, 바탕" w:cs="Times New Roman"/>
          <w:color w:val="000000"/>
          <w:sz w:val="28"/>
          <w:szCs w:val="28"/>
          <w:lang w:eastAsia="uk-UA"/>
        </w:rPr>
        <w:t xml:space="preserve">.       </w:t>
      </w:r>
    </w:p>
    <w:p w:rsidR="00C807C8" w:rsidRDefault="00C807C8">
      <w:pPr>
        <w:pStyle w:val="a5"/>
        <w:spacing w:after="142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C807C8" w:rsidRDefault="00C807C8">
      <w:pPr>
        <w:pStyle w:val="a5"/>
        <w:spacing w:after="142"/>
        <w:contextualSpacing/>
        <w:jc w:val="both"/>
        <w:rPr>
          <w:rFonts w:eastAsia="Batang, 바탕" w:cs="Times New Roman"/>
          <w:color w:val="000000"/>
          <w:sz w:val="28"/>
          <w:szCs w:val="28"/>
          <w:lang w:eastAsia="uk-UA"/>
        </w:rPr>
      </w:pPr>
    </w:p>
    <w:p w:rsidR="00C807C8" w:rsidRDefault="00C807C8">
      <w:pPr>
        <w:pStyle w:val="a5"/>
        <w:spacing w:after="142"/>
        <w:contextualSpacing/>
        <w:jc w:val="both"/>
        <w:rPr>
          <w:sz w:val="28"/>
          <w:szCs w:val="28"/>
        </w:rPr>
      </w:pPr>
    </w:p>
    <w:p w:rsidR="00C807C8" w:rsidRDefault="00260A76">
      <w:pPr>
        <w:tabs>
          <w:tab w:val="left" w:pos="28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:rsidR="00C807C8" w:rsidRDefault="00260A76">
      <w:pPr>
        <w:tabs>
          <w:tab w:val="left" w:pos="288"/>
        </w:tabs>
        <w:jc w:val="both"/>
      </w:pPr>
      <w:r>
        <w:rPr>
          <w:sz w:val="28"/>
          <w:szCs w:val="28"/>
        </w:rPr>
        <w:t>діяльності виконавчих органів ради                                      Ю.М. Невмержицький</w:t>
      </w:r>
    </w:p>
    <w:p w:rsidR="00C807C8" w:rsidRDefault="00C807C8">
      <w:pPr>
        <w:pStyle w:val="a5"/>
        <w:jc w:val="both"/>
        <w:rPr>
          <w:sz w:val="28"/>
          <w:szCs w:val="28"/>
        </w:rPr>
      </w:pPr>
    </w:p>
    <w:p w:rsidR="00C807C8" w:rsidRDefault="00C807C8">
      <w:pPr>
        <w:pStyle w:val="a5"/>
        <w:jc w:val="both"/>
        <w:rPr>
          <w:sz w:val="28"/>
          <w:szCs w:val="28"/>
        </w:rPr>
      </w:pPr>
    </w:p>
    <w:p w:rsidR="00C807C8" w:rsidRDefault="00C807C8">
      <w:pPr>
        <w:pStyle w:val="a5"/>
        <w:jc w:val="both"/>
      </w:pP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Додаток 1</w:t>
      </w: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 xml:space="preserve">до рішення </w:t>
      </w:r>
      <w:r>
        <w:rPr>
          <w:rFonts w:cs="Times New Roman"/>
          <w:sz w:val="28"/>
          <w:szCs w:val="28"/>
        </w:rPr>
        <w:t>виконавчого комітету</w:t>
      </w: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29.01.2021 № 12</w:t>
      </w:r>
    </w:p>
    <w:p w:rsidR="00C807C8" w:rsidRDefault="00C807C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C807C8" w:rsidRDefault="00260A76">
      <w:pPr>
        <w:tabs>
          <w:tab w:val="left" w:pos="7080"/>
        </w:tabs>
        <w:spacing w:after="142"/>
        <w:contextualSpacing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ПОКАЗНИКИ</w:t>
      </w:r>
    </w:p>
    <w:p w:rsidR="00C807C8" w:rsidRDefault="00260A76">
      <w:pPr>
        <w:tabs>
          <w:tab w:val="left" w:pos="7080"/>
        </w:tabs>
        <w:spacing w:after="142"/>
        <w:contextualSpacing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>для віднесення до груп за оплатою праці керівних працівників</w:t>
      </w:r>
    </w:p>
    <w:p w:rsidR="00C807C8" w:rsidRDefault="00260A76">
      <w:pPr>
        <w:tabs>
          <w:tab w:val="left" w:pos="7080"/>
        </w:tabs>
        <w:spacing w:after="142"/>
        <w:contextualSpacing/>
        <w:jc w:val="center"/>
        <w:rPr>
          <w:b/>
          <w:bCs/>
        </w:rPr>
      </w:pPr>
      <w:r>
        <w:rPr>
          <w:rFonts w:cs="Times New Roman"/>
          <w:b/>
          <w:bCs/>
          <w:sz w:val="28"/>
          <w:szCs w:val="28"/>
        </w:rPr>
        <w:t xml:space="preserve"> клубних закладів </w:t>
      </w: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27"/>
        <w:gridCol w:w="1928"/>
        <w:gridCol w:w="1921"/>
        <w:gridCol w:w="1929"/>
        <w:gridCol w:w="1933"/>
      </w:tblGrid>
      <w:tr w:rsidR="00C807C8">
        <w:tc>
          <w:tcPr>
            <w:tcW w:w="19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C807C8">
            <w:pPr>
              <w:pStyle w:val="ab"/>
              <w:rPr>
                <w:sz w:val="28"/>
                <w:szCs w:val="28"/>
              </w:rPr>
            </w:pPr>
          </w:p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Показники</w:t>
            </w:r>
          </w:p>
        </w:tc>
        <w:tc>
          <w:tcPr>
            <w:tcW w:w="771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Групи за оплатою праці</w:t>
            </w:r>
          </w:p>
        </w:tc>
      </w:tr>
      <w:tr w:rsidR="00C807C8">
        <w:tc>
          <w:tcPr>
            <w:tcW w:w="19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C807C8">
            <w:pPr>
              <w:pStyle w:val="ab"/>
              <w:rPr>
                <w:sz w:val="28"/>
                <w:szCs w:val="28"/>
              </w:rPr>
            </w:pP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</w:t>
            </w:r>
          </w:p>
        </w:tc>
      </w:tr>
      <w:tr w:rsidR="00C807C8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Кількість діючих протягом року клубних </w:t>
            </w:r>
            <w:r>
              <w:rPr>
                <w:sz w:val="28"/>
                <w:szCs w:val="28"/>
              </w:rPr>
              <w:t>угрупувань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і більше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</w:tr>
      <w:tr w:rsidR="00C807C8"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 обʼєктів дозвілля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і більше</w:t>
            </w: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19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</w:tr>
    </w:tbl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260A76">
      <w:r>
        <w:rPr>
          <w:sz w:val="28"/>
          <w:szCs w:val="28"/>
        </w:rPr>
        <w:t>Начальник відділу культури,</w:t>
      </w:r>
    </w:p>
    <w:p w:rsidR="00C807C8" w:rsidRDefault="00260A76">
      <w:pPr>
        <w:tabs>
          <w:tab w:val="left" w:pos="7080"/>
        </w:tabs>
        <w:spacing w:after="142"/>
        <w:contextualSpacing/>
      </w:pPr>
      <w:r>
        <w:rPr>
          <w:rFonts w:eastAsia="Times New Roman" w:cs="Times New Roman"/>
          <w:sz w:val="28"/>
          <w:szCs w:val="28"/>
        </w:rPr>
        <w:t>молоді, спорту та туризму                                                                       М.С. Тітік</w:t>
      </w:r>
    </w:p>
    <w:p w:rsidR="00C807C8" w:rsidRDefault="00C807C8">
      <w:pPr>
        <w:tabs>
          <w:tab w:val="left" w:pos="7080"/>
        </w:tabs>
        <w:spacing w:after="142"/>
        <w:contextualSpacing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Додаток 2</w:t>
      </w: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</w:t>
      </w:r>
      <w:r>
        <w:rPr>
          <w:rFonts w:cs="Times New Roman"/>
          <w:sz w:val="28"/>
          <w:szCs w:val="28"/>
        </w:rPr>
        <w:t xml:space="preserve"> рішення виконавчого комітету</w:t>
      </w: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C807C8" w:rsidRDefault="00260A76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29.01.2021 № 12</w:t>
      </w:r>
    </w:p>
    <w:p w:rsidR="00C807C8" w:rsidRDefault="00C807C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</w:p>
    <w:p w:rsidR="00C807C8" w:rsidRDefault="00260A76">
      <w:pPr>
        <w:tabs>
          <w:tab w:val="left" w:pos="7080"/>
        </w:tabs>
        <w:spacing w:after="142"/>
        <w:contextualSpacing/>
        <w:jc w:val="center"/>
      </w:pPr>
      <w:r>
        <w:rPr>
          <w:rFonts w:cs="Times New Roman"/>
          <w:b/>
          <w:bCs/>
          <w:sz w:val="28"/>
          <w:szCs w:val="28"/>
        </w:rPr>
        <w:t>Віднесення клубних закладів Решетилівської міської ради до груп за оплатою праці керівних працівників клубних закладів</w:t>
      </w: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tbl>
      <w:tblPr>
        <w:tblW w:w="964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3"/>
        <w:gridCol w:w="6182"/>
        <w:gridCol w:w="2610"/>
      </w:tblGrid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з/п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 клубного закладу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Група за оплатою праці керівних </w:t>
            </w:r>
            <w:r>
              <w:rPr>
                <w:b/>
                <w:bCs/>
                <w:sz w:val="28"/>
                <w:szCs w:val="28"/>
              </w:rPr>
              <w:t>працівників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Центр культури і дозвілля </w:t>
            </w:r>
            <w:r>
              <w:rPr>
                <w:rFonts w:eastAsia="Times New Roman" w:cs="Times New Roman"/>
                <w:sz w:val="28"/>
                <w:szCs w:val="28"/>
              </w:rPr>
              <w:t>„Оберіг” Решетилівської міської ради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Решетилівський міський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ІІ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Колотіївський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Потічанський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Миколаївський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Пасічниківський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Білоконівський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Хрещатівський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Калениківський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Остап`ївський сільський будинок </w:t>
            </w:r>
            <w:r>
              <w:rPr>
                <w:rFonts w:cs="Times New Roman"/>
                <w:color w:val="000000"/>
                <w:sz w:val="28"/>
                <w:szCs w:val="28"/>
              </w:rPr>
              <w:t>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Першолиманський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Лобачівський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М'якеньківський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Михнівський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Малобакайський сільський </w:t>
            </w:r>
            <w:r>
              <w:rPr>
                <w:rFonts w:cs="Times New Roman"/>
                <w:color w:val="000000"/>
                <w:sz w:val="28"/>
                <w:szCs w:val="28"/>
              </w:rPr>
              <w:t>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Новомихайлівський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Потеряйківський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Пащенківський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Піщанський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Федіївський </w:t>
            </w:r>
            <w:r>
              <w:rPr>
                <w:rFonts w:cs="Times New Roman"/>
                <w:color w:val="000000"/>
                <w:sz w:val="28"/>
                <w:szCs w:val="28"/>
              </w:rPr>
              <w:t>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Шевченківський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Шамраївський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Шилівський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Паненківський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Онищенківський </w:t>
            </w:r>
            <w:r>
              <w:rPr>
                <w:rFonts w:cs="Times New Roman"/>
                <w:color w:val="000000"/>
                <w:sz w:val="28"/>
                <w:szCs w:val="28"/>
              </w:rPr>
              <w:t>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Покровський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Кривківський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Шкурупіївський сільський клуб №2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Кукобівський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Сухорабівський сільський будинок </w:t>
            </w:r>
            <w:r>
              <w:rPr>
                <w:rFonts w:cs="Times New Roman"/>
                <w:color w:val="000000"/>
                <w:sz w:val="28"/>
                <w:szCs w:val="28"/>
              </w:rPr>
              <w:t>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Братешківський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Демидівський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Говтвянський сільський будинок культури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ІV група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Решетилівський міський клуб № 1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Поза групою *</w:t>
            </w:r>
          </w:p>
        </w:tc>
      </w:tr>
      <w:tr w:rsidR="00C807C8">
        <w:tc>
          <w:tcPr>
            <w:tcW w:w="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61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Шкурупіївський сільський клуб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807C8" w:rsidRDefault="00260A76">
            <w:pPr>
              <w:pStyle w:val="ab"/>
              <w:jc w:val="center"/>
            </w:pPr>
            <w:r>
              <w:rPr>
                <w:sz w:val="28"/>
                <w:szCs w:val="28"/>
              </w:rPr>
              <w:t>Поза групою *</w:t>
            </w:r>
          </w:p>
        </w:tc>
      </w:tr>
    </w:tbl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260A76">
      <w:pPr>
        <w:tabs>
          <w:tab w:val="left" w:pos="7080"/>
        </w:tabs>
        <w:spacing w:after="142"/>
        <w:contextualSpacing/>
        <w:jc w:val="both"/>
      </w:pPr>
      <w:r>
        <w:rPr>
          <w:rFonts w:cs="Times New Roman"/>
          <w:b/>
          <w:bCs/>
          <w:sz w:val="28"/>
          <w:szCs w:val="28"/>
        </w:rPr>
        <w:t xml:space="preserve">* </w:t>
      </w:r>
      <w:r>
        <w:rPr>
          <w:rFonts w:cs="Times New Roman"/>
          <w:sz w:val="28"/>
          <w:szCs w:val="28"/>
        </w:rPr>
        <w:t>Посадові оклади керівників клубних закладів з обсягом роботи нижче показників IV групи установлюються на 10 відсотків нижче від посадових окладів, передбачених для аналогічних працівників закладів IV групи.</w:t>
      </w: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center"/>
        <w:rPr>
          <w:rFonts w:cs="Times New Roman"/>
          <w:sz w:val="28"/>
          <w:szCs w:val="28"/>
        </w:rPr>
      </w:pPr>
    </w:p>
    <w:p w:rsidR="00C807C8" w:rsidRDefault="00260A76">
      <w:pPr>
        <w:jc w:val="both"/>
      </w:pPr>
      <w:r>
        <w:rPr>
          <w:sz w:val="28"/>
          <w:szCs w:val="28"/>
        </w:rPr>
        <w:t xml:space="preserve">Начальник відділу культури, </w:t>
      </w:r>
    </w:p>
    <w:p w:rsidR="00C807C8" w:rsidRDefault="00260A76">
      <w:pPr>
        <w:tabs>
          <w:tab w:val="left" w:pos="7080"/>
        </w:tabs>
        <w:spacing w:after="142"/>
        <w:contextualSpacing/>
        <w:jc w:val="both"/>
      </w:pPr>
      <w:r>
        <w:rPr>
          <w:rFonts w:eastAsia="Times New Roman" w:cs="Times New Roman"/>
          <w:sz w:val="28"/>
          <w:szCs w:val="28"/>
        </w:rPr>
        <w:t>молоді, спорт</w:t>
      </w:r>
      <w:r>
        <w:rPr>
          <w:rFonts w:eastAsia="Times New Roman" w:cs="Times New Roman"/>
          <w:sz w:val="28"/>
          <w:szCs w:val="28"/>
        </w:rPr>
        <w:t>у та туризму                                                                      М.С. Тітік</w:t>
      </w: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  <w:bookmarkStart w:id="0" w:name="_GoBack"/>
      <w:bookmarkEnd w:id="0"/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p w:rsidR="00C807C8" w:rsidRDefault="00C807C8">
      <w:pPr>
        <w:tabs>
          <w:tab w:val="left" w:pos="7080"/>
        </w:tabs>
        <w:spacing w:after="142"/>
        <w:contextualSpacing/>
        <w:jc w:val="both"/>
        <w:rPr>
          <w:rFonts w:eastAsia="Times New Roman" w:cs="Times New Roman"/>
          <w:sz w:val="28"/>
          <w:szCs w:val="28"/>
        </w:rPr>
      </w:pPr>
    </w:p>
    <w:sectPr w:rsidR="00C807C8">
      <w:pgSz w:w="11906" w:h="16838"/>
      <w:pgMar w:top="283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, 바탕">
    <w:panose1 w:val="00000000000000000000"/>
    <w:charset w:val="8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7C8"/>
    <w:rsid w:val="00260A76"/>
    <w:rsid w:val="00C8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E856A"/>
  <w15:docId w15:val="{3E04C2F1-754F-483A-A878-7D9F5A58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Lohit Devanagari"/>
        <w:kern w:val="2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иділення жирним"/>
    <w:qFormat/>
    <w:rPr>
      <w:b/>
      <w:bCs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customStyle="1" w:styleId="a9">
    <w:name w:val="Покажчик"/>
    <w:basedOn w:val="a"/>
    <w:qFormat/>
    <w:pPr>
      <w:suppressLineNumbers/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Andale Sans UI" w:cs="Tahoma"/>
      <w:color w:val="00000A"/>
      <w:sz w:val="24"/>
      <w:lang w:eastAsia="ru-RU"/>
    </w:rPr>
  </w:style>
  <w:style w:type="paragraph" w:customStyle="1" w:styleId="aa">
    <w:name w:val="Вміст рамки"/>
    <w:basedOn w:val="a"/>
    <w:qFormat/>
  </w:style>
  <w:style w:type="paragraph" w:customStyle="1" w:styleId="ab">
    <w:name w:val="Вміст таблиці"/>
    <w:basedOn w:val="a"/>
    <w:qFormat/>
    <w:pPr>
      <w:suppressLineNumbers/>
    </w:pPr>
  </w:style>
  <w:style w:type="paragraph" w:customStyle="1" w:styleId="ac">
    <w:name w:val="Заголовок таблиці"/>
    <w:basedOn w:val="ab"/>
    <w:qFormat/>
    <w:pPr>
      <w:jc w:val="center"/>
    </w:pPr>
    <w:rPr>
      <w:b/>
      <w:bCs/>
    </w:rPr>
  </w:style>
  <w:style w:type="paragraph" w:customStyle="1" w:styleId="ad">
    <w:name w:val="Содержимое врезки"/>
    <w:basedOn w:val="a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670</Words>
  <Characters>3825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Освіта</dc:creator>
  <dc:description/>
  <cp:lastModifiedBy>Пользователь Windows</cp:lastModifiedBy>
  <cp:revision>7</cp:revision>
  <cp:lastPrinted>2021-01-13T15:23:00Z</cp:lastPrinted>
  <dcterms:created xsi:type="dcterms:W3CDTF">2021-01-13T13:13:00Z</dcterms:created>
  <dcterms:modified xsi:type="dcterms:W3CDTF">2021-02-04T07:32:00Z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