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CA" w:rsidRDefault="00000E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1CA" w:rsidRDefault="00D101C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101CA" w:rsidRDefault="0000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D101CA" w:rsidRDefault="0000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D101CA" w:rsidRDefault="00000E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101CA" w:rsidRDefault="00D10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1CA" w:rsidRDefault="0000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101CA" w:rsidRDefault="00D10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1CA" w:rsidRPr="00000E6B" w:rsidRDefault="00000E6B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січня 2021 року                                                                                        № 15</w:t>
      </w:r>
    </w:p>
    <w:p w:rsidR="00D101CA" w:rsidRDefault="00D101CA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1CA" w:rsidRDefault="00000E6B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Решетилівської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від 29 серпня 2019 року № 137 ,,Про затвердження складу конкурсної комісії з визначення виконавця послуг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>
        <w:rPr>
          <w:rStyle w:val="a9"/>
          <w:b w:val="0"/>
          <w:sz w:val="28"/>
          <w:szCs w:val="28"/>
          <w:lang w:val="uk-UA"/>
        </w:rPr>
        <w:t>з вивезення твердих побутових відходів на території Решетилівської міської об’єднаної територіальної громади”</w:t>
      </w:r>
    </w:p>
    <w:p w:rsidR="00D101CA" w:rsidRDefault="00D101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1CA" w:rsidRDefault="00000E6B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Законами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,,Про місцеве самоврядування в Україні”, ,,Про житлово-комунальні послуги”, ,,Про відходи”, Порядком проведення конкурсу на надання послуг з вивезення побутових відходів, затвердженим постановою Кабінету Міністрів України від 16.11.2011 р. № 1173,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чий комітет Решетилівської міської ради </w:t>
      </w:r>
    </w:p>
    <w:p w:rsidR="00D101CA" w:rsidRDefault="00000E6B">
      <w:pPr>
        <w:pStyle w:val="ab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D101CA" w:rsidRDefault="00D101CA">
      <w:pPr>
        <w:pStyle w:val="ab"/>
        <w:jc w:val="both"/>
        <w:rPr>
          <w:b/>
          <w:color w:val="FF0000"/>
          <w:lang w:val="uk-UA"/>
        </w:rPr>
      </w:pPr>
    </w:p>
    <w:p w:rsidR="00D101CA" w:rsidRDefault="00000E6B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Внести зміни до рішення виконавчого комітету Решетилівської міської ради від 29 серпня 2019 року № 137 ,,Про затвердження складу конкурсної комісії з визначення виконавця послуг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>
        <w:rPr>
          <w:rStyle w:val="a9"/>
          <w:b w:val="0"/>
          <w:sz w:val="28"/>
          <w:szCs w:val="28"/>
          <w:lang w:val="uk-UA"/>
        </w:rPr>
        <w:t xml:space="preserve">з вивезення твердих </w:t>
      </w:r>
      <w:r>
        <w:rPr>
          <w:rStyle w:val="a9"/>
          <w:b w:val="0"/>
          <w:sz w:val="28"/>
          <w:szCs w:val="28"/>
          <w:lang w:val="uk-UA"/>
        </w:rPr>
        <w:t>побутових відходів на території Решетилівської міської об’єднаної територіальної громади”, а саме:</w:t>
      </w:r>
    </w:p>
    <w:p w:rsidR="00D101CA" w:rsidRDefault="00000E6B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у назві та тексті виключити слово ,,об’єднана”;</w:t>
      </w:r>
    </w:p>
    <w:p w:rsidR="00D101CA" w:rsidRDefault="00000E6B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 додаток до пункту 1 викласти у новій редакції, що додається.</w:t>
      </w:r>
    </w:p>
    <w:p w:rsidR="00D101CA" w:rsidRDefault="00000E6B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a9"/>
          <w:b w:val="0"/>
          <w:sz w:val="28"/>
          <w:szCs w:val="28"/>
          <w:lang w:val="uk-UA"/>
        </w:rPr>
        <w:t>2. Контроль за виконанням даного рішенн</w:t>
      </w:r>
      <w:r>
        <w:rPr>
          <w:rStyle w:val="a9"/>
          <w:b w:val="0"/>
          <w:sz w:val="28"/>
          <w:szCs w:val="28"/>
          <w:lang w:val="uk-UA"/>
        </w:rPr>
        <w:t xml:space="preserve">я покласти на заступника міського голови </w:t>
      </w:r>
      <w:bookmarkStart w:id="0" w:name="__DdeLink__4301_1252844690"/>
      <w:r>
        <w:rPr>
          <w:rStyle w:val="a9"/>
          <w:rFonts w:eastAsia="Calibri"/>
          <w:b w:val="0"/>
          <w:color w:val="000000"/>
          <w:sz w:val="28"/>
          <w:szCs w:val="28"/>
          <w:highlight w:val="white"/>
          <w:lang w:val="uk-UA" w:eastAsia="ru-RU"/>
        </w:rPr>
        <w:t xml:space="preserve">з питань діяльності виконавчих органів ради                       </w:t>
      </w:r>
      <w:bookmarkEnd w:id="0"/>
      <w:r>
        <w:rPr>
          <w:rStyle w:val="a9"/>
          <w:rFonts w:eastAsia="Calibri"/>
          <w:b w:val="0"/>
          <w:color w:val="000000"/>
          <w:sz w:val="28"/>
          <w:szCs w:val="28"/>
          <w:highlight w:val="white"/>
          <w:lang w:val="uk-UA" w:eastAsia="ru-RU"/>
        </w:rPr>
        <w:t xml:space="preserve"> </w:t>
      </w:r>
      <w:r>
        <w:rPr>
          <w:rStyle w:val="a9"/>
          <w:b w:val="0"/>
          <w:sz w:val="28"/>
          <w:szCs w:val="28"/>
          <w:lang w:val="uk-UA"/>
        </w:rPr>
        <w:t xml:space="preserve">Ю.М. </w:t>
      </w:r>
      <w:proofErr w:type="spellStart"/>
      <w:r>
        <w:rPr>
          <w:rStyle w:val="a9"/>
          <w:b w:val="0"/>
          <w:sz w:val="28"/>
          <w:szCs w:val="28"/>
          <w:lang w:val="uk-UA"/>
        </w:rPr>
        <w:t>Невмержицького</w:t>
      </w:r>
      <w:proofErr w:type="spellEnd"/>
      <w:r>
        <w:rPr>
          <w:rStyle w:val="a9"/>
          <w:b w:val="0"/>
          <w:sz w:val="28"/>
          <w:szCs w:val="28"/>
          <w:lang w:val="uk-UA"/>
        </w:rPr>
        <w:t>.</w:t>
      </w:r>
    </w:p>
    <w:p w:rsidR="00D101CA" w:rsidRDefault="00D101CA">
      <w:pPr>
        <w:pStyle w:val="ab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D101CA" w:rsidRDefault="00D101CA">
      <w:pPr>
        <w:pStyle w:val="ab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D101CA" w:rsidRDefault="00D101CA">
      <w:pPr>
        <w:pStyle w:val="ab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D101CA" w:rsidRDefault="00000E6B">
      <w:pPr>
        <w:pStyle w:val="ab"/>
        <w:shd w:val="clear" w:color="auto" w:fill="FFFFFF"/>
        <w:tabs>
          <w:tab w:val="left" w:pos="709"/>
        </w:tabs>
        <w:ind w:right="2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з питань </w:t>
      </w:r>
    </w:p>
    <w:p w:rsidR="00D101CA" w:rsidRDefault="00000E6B">
      <w:pPr>
        <w:pStyle w:val="ab"/>
        <w:shd w:val="clear" w:color="auto" w:fill="FFFFFF"/>
        <w:tabs>
          <w:tab w:val="left" w:pos="709"/>
        </w:tabs>
        <w:ind w:right="23"/>
        <w:jc w:val="both"/>
      </w:pPr>
      <w:r>
        <w:rPr>
          <w:szCs w:val="28"/>
          <w:lang w:val="uk-UA"/>
        </w:rPr>
        <w:t>діяльності виконавчих органів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Ю.М. </w:t>
      </w:r>
      <w:proofErr w:type="spellStart"/>
      <w:r>
        <w:rPr>
          <w:szCs w:val="28"/>
          <w:lang w:val="uk-UA"/>
        </w:rPr>
        <w:t>Невмержицький</w:t>
      </w:r>
      <w:proofErr w:type="spellEnd"/>
    </w:p>
    <w:p w:rsidR="00D101CA" w:rsidRDefault="00D101CA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101CA" w:rsidRDefault="00D101CA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CA" w:rsidRDefault="00D101CA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CA" w:rsidRDefault="00D101CA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CA" w:rsidRDefault="00D101CA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CA" w:rsidRDefault="00D101CA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D101CA" w:rsidRDefault="00D101CA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D101CA" w:rsidRDefault="00000E6B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Додаток</w:t>
      </w:r>
    </w:p>
    <w:p w:rsidR="00D101CA" w:rsidRDefault="00000E6B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до рішення виконавчого комітету</w:t>
      </w:r>
    </w:p>
    <w:p w:rsidR="00D101CA" w:rsidRPr="00000E6B" w:rsidRDefault="00000E6B">
      <w:pPr>
        <w:tabs>
          <w:tab w:val="left" w:pos="5529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29.01.2021  № 15</w:t>
      </w:r>
    </w:p>
    <w:p w:rsidR="00D101CA" w:rsidRDefault="00D101CA">
      <w:pPr>
        <w:tabs>
          <w:tab w:val="left" w:pos="5529"/>
        </w:tabs>
        <w:spacing w:after="0" w:line="240" w:lineRule="auto"/>
        <w:rPr>
          <w:sz w:val="28"/>
          <w:szCs w:val="28"/>
          <w:lang w:val="uk-UA"/>
        </w:rPr>
      </w:pPr>
    </w:p>
    <w:p w:rsidR="00D101CA" w:rsidRDefault="00000E6B">
      <w:pPr>
        <w:spacing w:after="0" w:line="240" w:lineRule="auto"/>
        <w:jc w:val="center"/>
        <w:rPr>
          <w:lang w:val="uk-UA"/>
        </w:rPr>
      </w:pPr>
      <w:r>
        <w:rPr>
          <w:rStyle w:val="a9"/>
          <w:sz w:val="28"/>
          <w:szCs w:val="28"/>
          <w:lang w:val="uk-UA"/>
        </w:rPr>
        <w:t>СКЛАД</w:t>
      </w:r>
    </w:p>
    <w:p w:rsidR="00D101CA" w:rsidRDefault="00000E6B">
      <w:pPr>
        <w:tabs>
          <w:tab w:val="left" w:pos="709"/>
        </w:tabs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конкурсної комісії з визначення виконавця послуг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>
        <w:rPr>
          <w:rStyle w:val="a9"/>
          <w:b w:val="0"/>
          <w:sz w:val="28"/>
          <w:szCs w:val="28"/>
          <w:lang w:val="uk-UA"/>
        </w:rPr>
        <w:t xml:space="preserve">з вивезення твердих </w:t>
      </w:r>
    </w:p>
    <w:p w:rsidR="00D101CA" w:rsidRDefault="00000E6B">
      <w:pPr>
        <w:tabs>
          <w:tab w:val="left" w:pos="709"/>
        </w:tabs>
        <w:spacing w:after="0" w:line="240" w:lineRule="auto"/>
        <w:jc w:val="center"/>
      </w:pPr>
      <w:r>
        <w:rPr>
          <w:rStyle w:val="a9"/>
          <w:b w:val="0"/>
          <w:sz w:val="28"/>
          <w:szCs w:val="28"/>
          <w:lang w:val="uk-UA"/>
        </w:rPr>
        <w:t>побутових відходів на території Решетилівської  міської територіальної громади</w:t>
      </w:r>
    </w:p>
    <w:p w:rsidR="00D101CA" w:rsidRDefault="00D101CA">
      <w:pPr>
        <w:tabs>
          <w:tab w:val="left" w:pos="709"/>
        </w:tabs>
        <w:spacing w:after="0" w:line="240" w:lineRule="auto"/>
        <w:jc w:val="center"/>
        <w:rPr>
          <w:rStyle w:val="a9"/>
          <w:b w:val="0"/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3508"/>
        <w:gridCol w:w="565"/>
        <w:gridCol w:w="5497"/>
      </w:tblGrid>
      <w:tr w:rsidR="00D101CA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Невмержицький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Михайлович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CA" w:rsidRDefault="00000E6B"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заступник міського голови </w:t>
            </w:r>
            <w:r>
              <w:rPr>
                <w:rStyle w:val="a9"/>
                <w:rFonts w:eastAsia="Calibri"/>
                <w:b w:val="0"/>
                <w:color w:val="000000"/>
                <w:sz w:val="28"/>
                <w:szCs w:val="28"/>
                <w:highlight w:val="white"/>
                <w:lang w:val="uk-UA" w:eastAsia="ru-RU"/>
              </w:rPr>
              <w:t>з питань діяльності виконавчих органів ради;</w:t>
            </w:r>
          </w:p>
        </w:tc>
      </w:tr>
      <w:tr w:rsidR="00D101CA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Тищенко Сергій Сергійович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CA" w:rsidRDefault="00000E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відділу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житлово-комунального </w:t>
            </w:r>
          </w:p>
          <w:p w:rsidR="00D101CA" w:rsidRDefault="00000E6B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господарства, транспорту, зв’язку та </w:t>
            </w:r>
          </w:p>
          <w:p w:rsidR="00D101CA" w:rsidRDefault="00000E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охорони праці;</w:t>
            </w:r>
          </w:p>
        </w:tc>
      </w:tr>
      <w:tr w:rsidR="00D101CA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Гриб Ростислав Миколайович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CA" w:rsidRDefault="00000E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І категорії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житлово-комунального </w:t>
            </w:r>
          </w:p>
          <w:p w:rsidR="00D101CA" w:rsidRDefault="00000E6B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господарства, транспорту, зв’язку та </w:t>
            </w:r>
          </w:p>
          <w:p w:rsidR="00D101CA" w:rsidRDefault="00000E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охорони праці;</w:t>
            </w:r>
          </w:p>
        </w:tc>
      </w:tr>
      <w:tr w:rsidR="00D101C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CA" w:rsidRDefault="00000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101CA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Приходько Олег Всеволодович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CA" w:rsidRDefault="00000E6B"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надзвичайних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ситуацій</w:t>
            </w:r>
            <w:proofErr w:type="spellEnd"/>
          </w:p>
        </w:tc>
      </w:tr>
      <w:tr w:rsidR="00D101CA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Спільна Тетяна </w:t>
            </w:r>
          </w:p>
          <w:p w:rsidR="00D101CA" w:rsidRDefault="00000E6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CA" w:rsidRDefault="00000E6B"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</w:p>
        </w:tc>
      </w:tr>
      <w:tr w:rsidR="00D101CA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Андрій Леонідович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CA" w:rsidRDefault="00000E6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економічного розвитку, торгівлі та залучення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інвестицій</w:t>
            </w:r>
          </w:p>
        </w:tc>
      </w:tr>
      <w:tr w:rsidR="00D101CA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Колотій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1CA" w:rsidRDefault="00000E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Юрівна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CA" w:rsidRDefault="00000E6B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юридичних питань</w:t>
            </w:r>
          </w:p>
          <w:p w:rsidR="00D101CA" w:rsidRDefault="00000E6B">
            <w:pPr>
              <w:tabs>
                <w:tab w:val="left" w:pos="708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управління комунальним майном</w:t>
            </w:r>
          </w:p>
        </w:tc>
      </w:tr>
      <w:tr w:rsidR="00D101CA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Оверченко Станіслав Леонідович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1CA" w:rsidRDefault="00000E6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CA" w:rsidRDefault="00000E6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безпечності харчових продуктів та ветеринарної медицини Решетилівського районного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Головного управління Держпродспоживслужби в Полтавській області</w:t>
            </w:r>
          </w:p>
        </w:tc>
      </w:tr>
    </w:tbl>
    <w:p w:rsidR="00D101CA" w:rsidRDefault="00D101C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1CA" w:rsidRDefault="00000E6B">
      <w:pPr>
        <w:tabs>
          <w:tab w:val="left" w:pos="708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житлово-комунального </w:t>
      </w:r>
    </w:p>
    <w:p w:rsidR="00D101CA" w:rsidRDefault="00000E6B">
      <w:pPr>
        <w:tabs>
          <w:tab w:val="left" w:pos="708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D101CA" w:rsidRDefault="00000E6B">
      <w:pPr>
        <w:tabs>
          <w:tab w:val="left" w:pos="708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С.С. Тищенко</w:t>
      </w:r>
    </w:p>
    <w:sectPr w:rsidR="00D101CA">
      <w:pgSz w:w="11906" w:h="16838"/>
      <w:pgMar w:top="567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101CA"/>
    <w:rsid w:val="00000E6B"/>
    <w:rsid w:val="00D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1434A-2CDC-4694-A5F4-78F32BCD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6">
    <w:name w:val="Виділення"/>
    <w:qFormat/>
    <w:rsid w:val="00187AD5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9">
    <w:name w:val="Виділення жирним"/>
    <w:basedOn w:val="a0"/>
    <w:qFormat/>
    <w:rPr>
      <w:rFonts w:ascii="Times New Roman" w:hAnsi="Times New Roman" w:cs="Times New Roman"/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b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f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f0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1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3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A6A5-A2F9-4F79-BE53-79F1A46B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198</cp:revision>
  <cp:lastPrinted>2021-02-02T09:35:00Z</cp:lastPrinted>
  <dcterms:created xsi:type="dcterms:W3CDTF">2017-05-30T08:43:00Z</dcterms:created>
  <dcterms:modified xsi:type="dcterms:W3CDTF">2021-02-04T07:35:00Z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