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-288290</wp:posOffset>
            </wp:positionV>
            <wp:extent cx="433070" cy="614045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>РЕШЕТИЛІВСЬКА МІСЬКА РАДА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ПОЛТАВСЬКОЇ ОБЛАСТІ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ВИКОНАВЧИЙ КОМІТЕТ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РІШЕННЯ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19 лютого  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21</w:t>
      </w:r>
      <w:r>
        <w:rPr>
          <w:rFonts w:ascii="Times New Roman" w:hAnsi="Times New Roman"/>
          <w:sz w:val="28"/>
          <w:szCs w:val="28"/>
        </w:rPr>
        <w:t xml:space="preserve"> року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№</w:t>
      </w:r>
      <w:r>
        <w:rPr>
          <w:rFonts w:ascii="Times New Roman" w:hAnsi="Times New Roman"/>
          <w:sz w:val="28"/>
          <w:szCs w:val="28"/>
          <w:lang w:val="uk-UA"/>
        </w:rPr>
        <w:t xml:space="preserve"> 43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Про  організацію громадських 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  <w:lang w:val="uk-UA"/>
        </w:rPr>
        <w:t>робіт на 2021 рік</w:t>
      </w:r>
    </w:p>
    <w:p>
      <w:pPr>
        <w:pStyle w:val="Normal"/>
        <w:spacing w:lineRule="auto" w:line="240" w:before="0" w:after="0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 w:before="0" w:after="0"/>
        <w:ind w:firstLine="567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  <w:lang w:val="uk-UA"/>
        </w:rPr>
        <w:t xml:space="preserve">Керуючись підпунктом 7 пункту „б” частини першої  статті 34 Закону України „Про місцеве самоврядування в Україні”, статтею 31 Закону України „Про зайнятість населення” та з метою надання додаткового стимулювання  до праці, матеріальної підтримки осіб, які перебувають на обліку в центрі зайнятості,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 міської ради</w:t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ВИРІШИВ: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8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Визначити перелік видів громадських робіт, що відповідають потребам територіальної громади, згідно з додатком.</w:t>
      </w:r>
    </w:p>
    <w:p>
      <w:pPr>
        <w:pStyle w:val="Normal"/>
        <w:spacing w:lineRule="auto" w:line="240" w:before="0" w:after="0"/>
        <w:ind w:firstLine="708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Затвердити перелік підприємств, установ, організацій комунальної власності, в яких передбачено створення спеціальних тимчасових робочих місць для організації громадських робіт, що додається.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3. Секретарю міської ради до 01.03.2021 року укласти договори про спільну діяльність з організації громадських робіт з Полтавським обласним центром зайнятості.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4. Видатки на організацію громадських робіт у разі залучення безробітних здійснювати в межах кошторисних призначень, затверджених бюджетом об’єднаної міської територіальної громади на 2021 рік.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uk-UA" w:eastAsia="uk-UA" w:bidi="ar-SA"/>
        </w:rPr>
        <w:t>Заступник міського голови з питань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76"/>
        <w:ind w:left="0" w:right="0" w:hanging="0"/>
        <w:jc w:val="both"/>
        <w:rPr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eastAsia="uk-UA" w:bidi="ar-SA"/>
        </w:rPr>
        <w:t>діяльності виконавчих органів ради</w:t>
        <w:tab/>
        <w:tab/>
        <w:tab/>
        <w:t xml:space="preserve">    Ю.М.Невмержицький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Додаток  </w:t>
      </w:r>
    </w:p>
    <w:p>
      <w:pPr>
        <w:pStyle w:val="Normal"/>
        <w:spacing w:lineRule="auto" w:line="240" w:before="0" w:after="0"/>
        <w:jc w:val="center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>до рішення виконавчого комітету</w:t>
      </w:r>
    </w:p>
    <w:p>
      <w:pPr>
        <w:pStyle w:val="Normal"/>
        <w:spacing w:lineRule="auto" w:line="240" w:before="0" w:after="0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Решетилівської міської  ради       </w:t>
      </w:r>
    </w:p>
    <w:p>
      <w:pPr>
        <w:pStyle w:val="Normal"/>
        <w:spacing w:lineRule="auto" w:line="240" w:before="0" w:after="0"/>
        <w:jc w:val="center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           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19.02.2021  № 43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kern w:val="2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lang w:val="uk-UA"/>
        </w:rPr>
      </w:pPr>
      <w:r>
        <w:rPr>
          <w:rFonts w:cs="Times New Roman" w:ascii="Times New Roman" w:hAnsi="Times New Roman"/>
          <w:b/>
          <w:bCs/>
          <w:kern w:val="2"/>
          <w:sz w:val="28"/>
          <w:szCs w:val="28"/>
          <w:lang w:val="uk-UA"/>
        </w:rPr>
        <w:t>Перелік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pacing w:val="-1"/>
          <w:sz w:val="28"/>
          <w:szCs w:val="28"/>
          <w:lang w:val="uk-UA"/>
        </w:rPr>
        <w:t>видів  громадських робіт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lang w:val="uk-UA"/>
        </w:rPr>
      </w:pPr>
      <w:r>
        <w:rPr>
          <w:rFonts w:cs="Times New Roman" w:ascii="Times New Roman" w:hAnsi="Times New Roman"/>
          <w:b/>
          <w:bCs/>
          <w:spacing w:val="-1"/>
          <w:sz w:val="28"/>
          <w:szCs w:val="28"/>
        </w:rPr>
        <w:t> </w:t>
      </w:r>
      <w:r>
        <w:rPr>
          <w:rFonts w:cs="Times New Roman" w:ascii="Times New Roman" w:hAnsi="Times New Roman"/>
          <w:b/>
          <w:bCs/>
          <w:spacing w:val="-1"/>
          <w:sz w:val="28"/>
          <w:szCs w:val="28"/>
          <w:lang w:val="uk-UA"/>
        </w:rPr>
        <w:tab/>
      </w:r>
      <w:r>
        <w:rPr>
          <w:rFonts w:cs="Times New Roman" w:ascii="Times New Roman" w:hAnsi="Times New Roman"/>
          <w:spacing w:val="-1"/>
          <w:sz w:val="28"/>
          <w:szCs w:val="28"/>
          <w:lang w:val="uk-UA"/>
        </w:rPr>
        <w:t>1. </w:t>
      </w:r>
      <w:r>
        <w:rPr>
          <w:rFonts w:cs="Times New Roman" w:ascii="Times New Roman" w:hAnsi="Times New Roman"/>
          <w:sz w:val="28"/>
          <w:szCs w:val="28"/>
          <w:lang w:val="uk-UA"/>
        </w:rPr>
        <w:t>Благоустрій та озеленення територій населених пунктів Решетилівської міської територіальної громади.</w:t>
      </w:r>
    </w:p>
    <w:p>
      <w:pPr>
        <w:pStyle w:val="Normal"/>
        <w:shd w:val="clear" w:color="auto" w:fill="FFFFFF"/>
        <w:spacing w:lineRule="auto" w:line="240" w:before="0" w:after="0"/>
        <w:ind w:firstLine="680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2. Роботи на будівництві або ремонті об’єктів соціальної сфери. </w:t>
      </w:r>
    </w:p>
    <w:p>
      <w:pPr>
        <w:pStyle w:val="Normal"/>
        <w:shd w:val="clear" w:color="auto" w:fill="FFFFFF"/>
        <w:spacing w:lineRule="auto" w:line="240" w:before="0" w:after="0"/>
        <w:ind w:firstLine="680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cs="Times New Roman" w:ascii="Times New Roman" w:hAnsi="Times New Roman"/>
          <w:spacing w:val="-13"/>
          <w:sz w:val="28"/>
          <w:szCs w:val="28"/>
          <w:lang w:val="uk-UA"/>
        </w:rPr>
        <w:t xml:space="preserve">3.  </w:t>
      </w:r>
      <w:r>
        <w:rPr>
          <w:rFonts w:cs="Times New Roman" w:ascii="Times New Roman" w:hAnsi="Times New Roman"/>
          <w:sz w:val="28"/>
          <w:szCs w:val="28"/>
          <w:lang w:val="uk-UA"/>
        </w:rPr>
        <w:t>Роботи з документацією в архівах, закладах освіти та охорони здоров’я.</w:t>
      </w:r>
    </w:p>
    <w:p>
      <w:pPr>
        <w:pStyle w:val="Normal"/>
        <w:shd w:val="clear" w:color="auto" w:fill="FFFFFF"/>
        <w:spacing w:lineRule="auto" w:line="240" w:before="0" w:after="0"/>
        <w:ind w:firstLine="680"/>
        <w:jc w:val="both"/>
        <w:rPr/>
      </w:pPr>
      <w:r>
        <w:rPr>
          <w:rFonts w:cs="Times New Roman" w:ascii="Times New Roman" w:hAnsi="Times New Roman"/>
          <w:spacing w:val="-15"/>
          <w:sz w:val="28"/>
          <w:szCs w:val="28"/>
          <w:lang w:val="uk-UA"/>
        </w:rPr>
        <w:t xml:space="preserve">4.  </w:t>
      </w:r>
      <w:r>
        <w:rPr>
          <w:rFonts w:cs="Times New Roman" w:ascii="Times New Roman" w:hAnsi="Times New Roman"/>
          <w:spacing w:val="-2"/>
          <w:sz w:val="28"/>
          <w:szCs w:val="28"/>
          <w:lang w:val="uk-UA"/>
        </w:rPr>
        <w:t xml:space="preserve">Впорядкування місць меморіального поховання, які мають офіційний </w:t>
      </w:r>
      <w:r>
        <w:rPr>
          <w:rFonts w:cs="Times New Roman" w:ascii="Times New Roman" w:hAnsi="Times New Roman"/>
          <w:spacing w:val="-6"/>
          <w:sz w:val="28"/>
          <w:szCs w:val="28"/>
          <w:lang w:val="uk-UA"/>
        </w:rPr>
        <w:t>статус.</w:t>
      </w:r>
    </w:p>
    <w:p>
      <w:pPr>
        <w:pStyle w:val="Normal"/>
        <w:shd w:val="clear" w:color="auto" w:fill="FFFFFF"/>
        <w:spacing w:lineRule="auto" w:line="240" w:before="0" w:after="0"/>
        <w:ind w:firstLine="680"/>
        <w:jc w:val="both"/>
        <w:rPr/>
      </w:pPr>
      <w:r>
        <w:rPr>
          <w:rFonts w:cs="Times New Roman" w:ascii="Times New Roman" w:hAnsi="Times New Roman"/>
          <w:spacing w:val="-15"/>
          <w:sz w:val="28"/>
          <w:szCs w:val="28"/>
          <w:lang w:val="uk-UA"/>
        </w:rPr>
        <w:t xml:space="preserve">5.  </w:t>
      </w:r>
      <w:r>
        <w:rPr>
          <w:rFonts w:cs="Times New Roman" w:ascii="Times New Roman" w:hAnsi="Times New Roman"/>
          <w:sz w:val="28"/>
          <w:szCs w:val="28"/>
          <w:lang w:val="uk-UA"/>
        </w:rPr>
        <w:t>Роботи з відновлення заповідників, пам’яток архітектури, історії та к</w:t>
      </w:r>
      <w:r>
        <w:rPr>
          <w:rFonts w:cs="Times New Roman" w:ascii="Times New Roman" w:hAnsi="Times New Roman"/>
          <w:spacing w:val="-5"/>
          <w:sz w:val="28"/>
          <w:szCs w:val="28"/>
          <w:lang w:val="uk-UA"/>
        </w:rPr>
        <w:t>ультури.</w:t>
      </w:r>
    </w:p>
    <w:p>
      <w:pPr>
        <w:pStyle w:val="Normal"/>
        <w:shd w:val="clear" w:color="auto" w:fill="FFFFFF"/>
        <w:spacing w:lineRule="auto" w:line="240" w:before="0" w:after="0"/>
        <w:ind w:firstLine="68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6. Роботи з відновлення бібліотечного фонду в бібліотеках.</w:t>
      </w:r>
    </w:p>
    <w:p>
      <w:pPr>
        <w:pStyle w:val="Normal"/>
        <w:shd w:val="clear" w:color="auto" w:fill="FFFFFF"/>
        <w:spacing w:lineRule="auto" w:line="240" w:before="0" w:after="0"/>
        <w:ind w:firstLine="68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7. Робота в галузі сільського господарства.</w:t>
      </w:r>
    </w:p>
    <w:p>
      <w:pPr>
        <w:pStyle w:val="Normal"/>
        <w:shd w:val="clear" w:color="auto" w:fill="FFFFFF"/>
        <w:spacing w:lineRule="auto" w:line="240" w:before="0" w:after="0"/>
        <w:ind w:firstLine="680"/>
        <w:jc w:val="both"/>
        <w:rPr/>
      </w:pPr>
      <w:r>
        <w:rPr>
          <w:rFonts w:cs="Times New Roman" w:ascii="Times New Roman" w:hAnsi="Times New Roman"/>
          <w:spacing w:val="2"/>
          <w:sz w:val="28"/>
          <w:szCs w:val="28"/>
          <w:lang w:val="uk-UA"/>
        </w:rPr>
        <w:t xml:space="preserve">8. Догляд за особами похилого віку та особами з інвалідністю, а також догляд за </w:t>
      </w:r>
      <w:r>
        <w:rPr>
          <w:rFonts w:cs="Times New Roman" w:ascii="Times New Roman" w:hAnsi="Times New Roman"/>
          <w:sz w:val="28"/>
          <w:szCs w:val="28"/>
          <w:lang w:val="uk-UA"/>
        </w:rPr>
        <w:t>хворими на дому та в закладах   охорони здоров’я, установах для осіб похилого віку.</w:t>
      </w:r>
    </w:p>
    <w:p>
      <w:pPr>
        <w:pStyle w:val="Normal"/>
        <w:shd w:val="clear" w:color="auto" w:fill="FFFFFF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9. Інформування населення щодо порядку отримання житлових субсидій та з технічної    підготовки документації, кур’єрської доставки документів і запитів.</w:t>
      </w:r>
    </w:p>
    <w:p>
      <w:pPr>
        <w:pStyle w:val="Normal"/>
        <w:shd w:val="clear" w:color="auto" w:fill="FFFFFF"/>
        <w:spacing w:lineRule="auto" w:line="240" w:before="0" w:after="0"/>
        <w:ind w:firstLine="680"/>
        <w:jc w:val="both"/>
        <w:rPr/>
      </w:pPr>
      <w:r>
        <w:rPr>
          <w:rFonts w:cs="Times New Roman" w:ascii="Times New Roman" w:hAnsi="Times New Roman"/>
          <w:spacing w:val="-1"/>
          <w:sz w:val="28"/>
          <w:szCs w:val="28"/>
          <w:lang w:val="uk-UA"/>
        </w:rPr>
        <w:t>10. Інформування  населення щодо державної політики у сфері законності та правопорядку, проведення  профілактично-роз’яснювальної роботи з запобігання  вчинення  протиправних    діянь</w:t>
      </w:r>
      <w:r>
        <w:rPr>
          <w:rFonts w:cs="Times New Roman" w:ascii="Times New Roman" w:hAnsi="Times New Roman"/>
          <w:sz w:val="28"/>
          <w:szCs w:val="28"/>
          <w:lang w:val="uk-UA"/>
        </w:rPr>
        <w:t>.</w:t>
      </w:r>
    </w:p>
    <w:p>
      <w:pPr>
        <w:pStyle w:val="Normal"/>
        <w:shd w:val="clear" w:color="auto" w:fill="FFFFFF"/>
        <w:spacing w:lineRule="auto" w:line="240" w:before="0" w:after="0"/>
        <w:ind w:firstLine="68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11. Технічна обробка та кур’єрська доставка документації, пов’язаної з мобілізаційною   підготовкою.</w:t>
      </w:r>
    </w:p>
    <w:p>
      <w:pPr>
        <w:pStyle w:val="Normal"/>
        <w:shd w:val="clear" w:color="auto" w:fill="FFFFFF"/>
        <w:spacing w:lineRule="auto" w:line="240" w:before="0" w:after="0"/>
        <w:ind w:firstLine="68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12. Робота по обліку внутрішньо переміщених осіб та обслуговуванню осіб даної категорії, що потребують додаткового догляду.</w:t>
      </w:r>
    </w:p>
    <w:p>
      <w:pPr>
        <w:pStyle w:val="Normal"/>
        <w:shd w:val="clear" w:color="auto" w:fill="FFFFFF"/>
        <w:spacing w:lineRule="auto" w:line="240" w:before="0" w:after="0"/>
        <w:ind w:firstLine="68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13. Роботи пов’язані з наданням допомоги учасникам АТО/ООС та членам їх сімей в закладах охорони   здоров’я, соціальної сфери.</w:t>
      </w:r>
    </w:p>
    <w:p>
      <w:pPr>
        <w:pStyle w:val="Normal"/>
        <w:shd w:val="clear" w:color="auto" w:fill="FFFFFF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14. Соціальна робота з молоддю, сім’ями з дітьми, малозабезпеченими та багатодітними сім’ями.</w:t>
      </w:r>
    </w:p>
    <w:p>
      <w:pPr>
        <w:pStyle w:val="Normal"/>
        <w:shd w:val="clear" w:color="auto" w:fill="FFFFFF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15. Роботи пов’язані з наданням допомоги особам з інвалідністю, учасникам АТО/ООС та членам їх сімей з збором   та оформленням документів.</w:t>
      </w:r>
    </w:p>
    <w:p>
      <w:pPr>
        <w:pStyle w:val="Normal"/>
        <w:shd w:val="clear" w:color="auto" w:fill="FFFFFF"/>
        <w:spacing w:lineRule="auto" w:line="240" w:before="0" w:after="0"/>
        <w:ind w:firstLine="68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16. Роботи по супроводу в заклади освіти,  охорони здоров’я та інші установи.</w:t>
      </w:r>
    </w:p>
    <w:p>
      <w:pPr>
        <w:pStyle w:val="Normal"/>
        <w:spacing w:lineRule="auto" w:line="240" w:before="0" w:after="0"/>
        <w:ind w:firstLine="68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17. Робота пов’язана з переписом населення об’єднаної територіальної громади.</w:t>
      </w:r>
    </w:p>
    <w:p>
      <w:pPr>
        <w:pStyle w:val="Normal"/>
        <w:spacing w:lineRule="auto" w:line="240" w:before="0" w:after="0"/>
        <w:ind w:firstLine="68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18. Роботи з екологічного захисту навколишнього середовища.</w:t>
      </w:r>
    </w:p>
    <w:p>
      <w:pPr>
        <w:pStyle w:val="Normal"/>
        <w:spacing w:lineRule="auto" w:line="240" w:before="0" w:after="0"/>
        <w:ind w:firstLine="68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19. Інші доступні види трудової діяльності.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Начальник відділу сім</w:t>
      </w:r>
      <w:r>
        <w:rPr>
          <w:rFonts w:cs="Times New Roman" w:ascii="Times New Roman" w:hAnsi="Times New Roman"/>
          <w:sz w:val="28"/>
          <w:szCs w:val="28"/>
        </w:rPr>
        <w:t>’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ї, соціального </w:t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захисту та охорони здоров’я                                                  Д.С. Момот</w:t>
      </w:r>
    </w:p>
    <w:p>
      <w:pPr>
        <w:pStyle w:val="Normal"/>
        <w:tabs>
          <w:tab w:val="clear" w:pos="708"/>
          <w:tab w:val="left" w:pos="7088" w:leader="none"/>
        </w:tabs>
        <w:spacing w:before="0" w:after="0"/>
        <w:jc w:val="center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              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>ЗАТВЕРДЖЕНО</w:t>
      </w:r>
    </w:p>
    <w:p>
      <w:pPr>
        <w:pStyle w:val="Normal"/>
        <w:spacing w:lineRule="auto" w:line="240" w:before="0" w:after="0"/>
        <w:jc w:val="center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>рішення виконавчого комітету</w:t>
      </w:r>
    </w:p>
    <w:p>
      <w:pPr>
        <w:pStyle w:val="Normal"/>
        <w:spacing w:lineRule="auto" w:line="240" w:before="0" w:after="0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>Решетилівської міської ради</w:t>
      </w:r>
    </w:p>
    <w:p>
      <w:pPr>
        <w:pStyle w:val="Normal"/>
        <w:spacing w:lineRule="auto" w:line="240" w:before="0" w:after="0"/>
        <w:jc w:val="center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  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>тт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  <w:lang w:val="uk-UA"/>
        </w:rPr>
        <w:t xml:space="preserve">     19.02.2021 № 43                                             </w:t>
      </w:r>
    </w:p>
    <w:p>
      <w:pPr>
        <w:pStyle w:val="Normal"/>
        <w:tabs>
          <w:tab w:val="clear" w:pos="708"/>
          <w:tab w:val="left" w:pos="7088" w:leader="none"/>
        </w:tabs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Перелік підприємств, установ, організацій комунальної власності, в яких передбачено створення спеціальних тимчасових робочих місць для організації громадських робіт для осіб, які перебувають на обліку в центрі зайнятості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tbl>
      <w:tblPr>
        <w:tblStyle w:val="ab"/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62"/>
        <w:gridCol w:w="8343"/>
      </w:tblGrid>
      <w:tr>
        <w:trPr>
          <w:trHeight w:val="696" w:hRule="atLeast"/>
        </w:trPr>
        <w:tc>
          <w:tcPr>
            <w:tcW w:w="126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№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п\п</w:t>
            </w:r>
          </w:p>
        </w:tc>
        <w:tc>
          <w:tcPr>
            <w:tcW w:w="834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Назва підприємств, установ, організацій комунальної власності</w:t>
            </w:r>
          </w:p>
        </w:tc>
      </w:tr>
      <w:tr>
        <w:trPr>
          <w:trHeight w:val="680" w:hRule="atLeast"/>
        </w:trPr>
        <w:tc>
          <w:tcPr>
            <w:tcW w:w="126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34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Виконавчий комітет Решетилівської міської ради</w:t>
            </w:r>
          </w:p>
        </w:tc>
      </w:tr>
    </w:tbl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88" w:leader="none"/>
        </w:tabs>
        <w:spacing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88" w:leader="none"/>
        </w:tabs>
        <w:spacing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Начальник відділу сім</w:t>
      </w:r>
      <w:r>
        <w:rPr>
          <w:rFonts w:cs="Times New Roman" w:ascii="Times New Roman" w:hAnsi="Times New Roman"/>
          <w:sz w:val="28"/>
          <w:szCs w:val="28"/>
        </w:rPr>
        <w:t>’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ї, соціального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захисту та охорони здоров’я                                                      Д.С. Момот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Lucida Sans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宋体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Гіперпосилання"/>
    <w:basedOn w:val="DefaultParagraphFont"/>
    <w:uiPriority w:val="99"/>
    <w:qFormat/>
    <w:rPr>
      <w:rFonts w:cs="Times New Roman"/>
      <w:color w:val="0000FF"/>
      <w:u w:val="single"/>
    </w:rPr>
  </w:style>
  <w:style w:type="character" w:styleId="InternetLink" w:customStyle="1">
    <w:name w:val="Internet Link"/>
    <w:qFormat/>
    <w:rPr>
      <w:color w:val="000080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qFormat/>
    <w:pPr/>
    <w:rPr>
      <w:rFonts w:ascii="Times New Roman" w:hAnsi="Times New Roman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1" w:customStyle="1">
    <w:name w:val="Заголовок1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ascii="Times New Roman" w:hAnsi="Times New Roman"/>
      <w:i/>
      <w:iCs/>
      <w:sz w:val="24"/>
      <w:szCs w:val="24"/>
    </w:rPr>
  </w:style>
  <w:style w:type="paragraph" w:styleId="Style20" w:customStyle="1">
    <w:name w:val="Покажчик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Indexheading">
    <w:name w:val="index heading"/>
    <w:basedOn w:val="Normal"/>
    <w:qFormat/>
    <w:pPr>
      <w:suppressLineNumbers/>
    </w:pPr>
    <w:rPr>
      <w:rFonts w:ascii="Times New Roman" w:hAnsi="Times New Roman"/>
    </w:rPr>
  </w:style>
  <w:style w:type="paragraph" w:styleId="Index1">
    <w:name w:val="index 1"/>
    <w:basedOn w:val="Normal"/>
    <w:next w:val="Normal"/>
    <w:uiPriority w:val="99"/>
    <w:semiHidden/>
    <w:unhideWhenUsed/>
    <w:qFormat/>
    <w:pPr/>
    <w:rPr/>
  </w:style>
  <w:style w:type="paragraph" w:styleId="Style21">
    <w:name w:val="Title"/>
    <w:basedOn w:val="Normal"/>
    <w:qFormat/>
    <w:pPr>
      <w:keepNext w:val="true"/>
      <w:spacing w:before="240" w:after="120"/>
    </w:pPr>
    <w:rPr>
      <w:rFonts w:ascii="Times New Roman" w:hAnsi="Times New Roman" w:eastAsia="Arial Unicode MS" w:cs="Arial Unicode MS"/>
      <w:sz w:val="28"/>
      <w:szCs w:val="28"/>
    </w:rPr>
  </w:style>
  <w:style w:type="paragraph" w:styleId="11" w:customStyle="1">
    <w:name w:val="Указатель1"/>
    <w:basedOn w:val="Normal"/>
    <w:qFormat/>
    <w:pPr>
      <w:suppressLineNumbers/>
    </w:pPr>
    <w:rPr>
      <w:rFonts w:ascii="Times New Roman" w:hAnsi="Times New Roman" w:cs="Lucida Sans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eastAsia="Times New Roman" w:cs="Times New Roman" w:ascii="Times New Roman" w:hAnsi="Times New Roman"/>
      <w:color w:val="auto"/>
      <w:kern w:val="0"/>
      <w:sz w:val="24"/>
      <w:szCs w:val="24"/>
      <w:lang w:val="en-US" w:bidi="ar-SA" w:eastAsia="zh-CN"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qFormat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LibreOffice/6.1.2.1$Windows_X86_64 LibreOffice_project/65905a128db06ba48db947242809d14d3f9a93fe</Application>
  <Pages>3</Pages>
  <Words>485</Words>
  <Characters>3287</Characters>
  <CharactersWithSpaces>4605</CharactersWithSpaces>
  <Paragraphs>55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2021-02-23T14:15:00Z</dcterms:created>
  <dc:creator>ПК</dc:creator>
  <dc:description/>
  <dc:language>uk-UA</dc:language>
  <cp:lastModifiedBy/>
  <cp:lastPrinted>2021-02-23T12:56:00Z</cp:lastPrinted>
  <dcterms:modified xsi:type="dcterms:W3CDTF">2021-02-24T14:52:18Z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KSOProductBuildVer">
    <vt:lpwstr>1049-11.2.0.9070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