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09" w:rsidRDefault="00483009">
      <w:pPr>
        <w:jc w:val="center"/>
        <w:rPr>
          <w:b/>
          <w:sz w:val="12"/>
          <w:szCs w:val="12"/>
        </w:rPr>
      </w:pPr>
    </w:p>
    <w:p w:rsidR="00483009" w:rsidRDefault="00814B3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009" w:rsidRDefault="00814B3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83009" w:rsidRDefault="00814B3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83009" w:rsidRDefault="00814B3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483009" w:rsidRDefault="00483009">
      <w:pPr>
        <w:jc w:val="center"/>
        <w:rPr>
          <w:b/>
          <w:sz w:val="28"/>
          <w:szCs w:val="28"/>
        </w:rPr>
      </w:pPr>
    </w:p>
    <w:p w:rsidR="00483009" w:rsidRDefault="00814B3B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483009" w:rsidRDefault="00483009">
      <w:pPr>
        <w:rPr>
          <w:b/>
          <w:sz w:val="28"/>
          <w:szCs w:val="28"/>
        </w:rPr>
      </w:pPr>
    </w:p>
    <w:p w:rsidR="00483009" w:rsidRDefault="00814B3B">
      <w:r>
        <w:rPr>
          <w:sz w:val="28"/>
          <w:szCs w:val="28"/>
        </w:rPr>
        <w:t>26 лютого 2021 року                                                                                          № 47</w:t>
      </w:r>
    </w:p>
    <w:p w:rsidR="00483009" w:rsidRDefault="00483009">
      <w:pPr>
        <w:rPr>
          <w:sz w:val="28"/>
          <w:szCs w:val="28"/>
        </w:rPr>
      </w:pPr>
    </w:p>
    <w:p w:rsidR="00483009" w:rsidRDefault="00814B3B">
      <w:bookmarkStart w:id="0" w:name="__DdeLink__18239_816338932"/>
      <w:r>
        <w:rPr>
          <w:sz w:val="28"/>
          <w:szCs w:val="28"/>
        </w:rPr>
        <w:t xml:space="preserve">Про  прийняття майна від комунальної </w:t>
      </w:r>
    </w:p>
    <w:p w:rsidR="00483009" w:rsidRDefault="00814B3B">
      <w:r>
        <w:rPr>
          <w:sz w:val="28"/>
          <w:szCs w:val="28"/>
        </w:rPr>
        <w:t xml:space="preserve">установи </w:t>
      </w:r>
      <w:r>
        <w:rPr>
          <w:color w:val="000000"/>
          <w:sz w:val="28"/>
          <w:szCs w:val="28"/>
        </w:rPr>
        <w:t xml:space="preserve">,,Центр надання соціальних </w:t>
      </w:r>
    </w:p>
    <w:p w:rsidR="00483009" w:rsidRDefault="00814B3B">
      <w:r>
        <w:rPr>
          <w:color w:val="000000"/>
          <w:sz w:val="28"/>
          <w:szCs w:val="28"/>
        </w:rPr>
        <w:t>послуг Решетилівської міської ради”</w:t>
      </w:r>
      <w:r>
        <w:rPr>
          <w:sz w:val="28"/>
          <w:szCs w:val="28"/>
        </w:rPr>
        <w:t xml:space="preserve"> </w:t>
      </w:r>
      <w:bookmarkEnd w:id="0"/>
    </w:p>
    <w:p w:rsidR="00483009" w:rsidRDefault="00483009"/>
    <w:p w:rsidR="00483009" w:rsidRDefault="00814B3B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Закону України „Про місцеве самоврядування в Україні”, розглянувши подання керуючого справами виконавчого комітету Решетилівської міської ради Лисенка М.В. щодо  організації розміщення структур соціального захисту виконавчого комітету, з метою  забезпечення надання якісної та доступної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соціальної підтримки населенню</w:t>
      </w:r>
      <w:r>
        <w:rPr>
          <w:color w:val="000000"/>
          <w:sz w:val="28"/>
          <w:szCs w:val="28"/>
          <w:shd w:val="clear" w:color="auto" w:fill="FFFFFF"/>
        </w:rPr>
        <w:t xml:space="preserve"> територіальної громади,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483009" w:rsidRDefault="00814B3B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483009" w:rsidRDefault="00483009">
      <w:pPr>
        <w:jc w:val="both"/>
        <w:rPr>
          <w:b/>
          <w:bCs/>
          <w:sz w:val="28"/>
          <w:szCs w:val="28"/>
        </w:rPr>
      </w:pPr>
    </w:p>
    <w:p w:rsidR="00483009" w:rsidRDefault="00814B3B">
      <w:pPr>
        <w:ind w:firstLine="708"/>
        <w:jc w:val="both"/>
      </w:pPr>
      <w:r>
        <w:rPr>
          <w:sz w:val="28"/>
          <w:szCs w:val="28"/>
        </w:rPr>
        <w:t xml:space="preserve">1. Прийняти з 01 березня 2021 року частину будівлі та  індивідуально визначене майно (перелік додається) з балансу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 xml:space="preserve"> на баланс виконавчого комітету Решетилівської міської ради.</w:t>
      </w:r>
    </w:p>
    <w:p w:rsidR="00483009" w:rsidRDefault="00814B3B">
      <w:pPr>
        <w:ind w:firstLine="708"/>
        <w:jc w:val="both"/>
      </w:pPr>
      <w:r>
        <w:rPr>
          <w:sz w:val="28"/>
          <w:szCs w:val="28"/>
        </w:rPr>
        <w:t>2. Створити комісію з приймання – передачі в складі:</w:t>
      </w:r>
    </w:p>
    <w:p w:rsidR="00483009" w:rsidRDefault="00814B3B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Сивинська Інна Василівна – перший заступник Решетилівського міського голови;</w:t>
      </w:r>
    </w:p>
    <w:p w:rsidR="00483009" w:rsidRDefault="00814B3B">
      <w:pPr>
        <w:pStyle w:val="a9"/>
        <w:ind w:left="0" w:firstLine="708"/>
        <w:jc w:val="both"/>
      </w:pPr>
      <w:r>
        <w:rPr>
          <w:sz w:val="28"/>
          <w:szCs w:val="28"/>
        </w:rPr>
        <w:t>- Момот Світлана Григорівна – начальник відділу бухгалтерського обліку, звітності та адміністративно-господарського забезпечення виконавчого комітету — головний бухгалтер;</w:t>
      </w:r>
    </w:p>
    <w:p w:rsidR="00483009" w:rsidRDefault="00814B3B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Колотій Наталія Юріївна – начальник відділу з юридичних питань та управління комунальним майном виконавчого комітету;</w:t>
      </w:r>
    </w:p>
    <w:p w:rsidR="00483009" w:rsidRDefault="00814B3B">
      <w:pPr>
        <w:ind w:firstLine="708"/>
        <w:jc w:val="both"/>
      </w:pPr>
      <w:r>
        <w:rPr>
          <w:sz w:val="28"/>
          <w:szCs w:val="28"/>
        </w:rPr>
        <w:t xml:space="preserve">- Хиль Оксана Вікторівна – директор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>;</w:t>
      </w:r>
    </w:p>
    <w:p w:rsidR="00483009" w:rsidRDefault="00814B3B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Хлистун</w:t>
      </w:r>
      <w:proofErr w:type="spellEnd"/>
      <w:r>
        <w:rPr>
          <w:sz w:val="28"/>
          <w:szCs w:val="28"/>
        </w:rPr>
        <w:t xml:space="preserve"> Юлія Вікторівна – головний бухгалтер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>.</w:t>
      </w:r>
    </w:p>
    <w:p w:rsidR="00483009" w:rsidRDefault="00814B3B">
      <w:pPr>
        <w:ind w:firstLine="708"/>
        <w:jc w:val="both"/>
      </w:pP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483009" w:rsidRDefault="00483009">
      <w:pPr>
        <w:tabs>
          <w:tab w:val="left" w:pos="288"/>
        </w:tabs>
        <w:jc w:val="both"/>
        <w:rPr>
          <w:sz w:val="28"/>
          <w:szCs w:val="28"/>
        </w:rPr>
      </w:pPr>
    </w:p>
    <w:p w:rsidR="00483009" w:rsidRDefault="00483009">
      <w:pPr>
        <w:tabs>
          <w:tab w:val="left" w:pos="288"/>
        </w:tabs>
        <w:jc w:val="both"/>
        <w:rPr>
          <w:sz w:val="28"/>
          <w:szCs w:val="28"/>
        </w:rPr>
      </w:pPr>
    </w:p>
    <w:p w:rsidR="00483009" w:rsidRDefault="00483009">
      <w:pPr>
        <w:tabs>
          <w:tab w:val="left" w:pos="288"/>
        </w:tabs>
        <w:jc w:val="both"/>
        <w:rPr>
          <w:sz w:val="28"/>
          <w:szCs w:val="28"/>
        </w:rPr>
      </w:pPr>
    </w:p>
    <w:p w:rsidR="00483009" w:rsidRDefault="00483009">
      <w:pPr>
        <w:tabs>
          <w:tab w:val="left" w:pos="288"/>
        </w:tabs>
        <w:jc w:val="both"/>
        <w:rPr>
          <w:sz w:val="28"/>
          <w:szCs w:val="28"/>
        </w:rPr>
      </w:pPr>
    </w:p>
    <w:p w:rsidR="00483009" w:rsidRDefault="00814B3B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Решетилівської міської ради                                             </w:t>
      </w:r>
      <w:proofErr w:type="spellStart"/>
      <w:r>
        <w:rPr>
          <w:sz w:val="28"/>
          <w:szCs w:val="28"/>
        </w:rPr>
        <w:t>Т.А.Малиш</w:t>
      </w:r>
      <w:proofErr w:type="spellEnd"/>
    </w:p>
    <w:p w:rsidR="00483009" w:rsidRDefault="00483009">
      <w:pPr>
        <w:ind w:firstLine="708"/>
        <w:jc w:val="both"/>
        <w:rPr>
          <w:sz w:val="28"/>
          <w:szCs w:val="28"/>
        </w:rPr>
      </w:pPr>
    </w:p>
    <w:p w:rsidR="00483009" w:rsidRDefault="00814B3B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Додаток</w:t>
      </w:r>
    </w:p>
    <w:p w:rsidR="00483009" w:rsidRDefault="00814B3B"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до рішення виконавчого комітету</w:t>
      </w:r>
    </w:p>
    <w:p w:rsidR="00483009" w:rsidRDefault="00814B3B"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26.02.2021 № 47</w:t>
      </w:r>
    </w:p>
    <w:p w:rsidR="00483009" w:rsidRDefault="00483009">
      <w:pPr>
        <w:rPr>
          <w:rFonts w:cs="Times New Roman"/>
          <w:sz w:val="28"/>
          <w:szCs w:val="28"/>
        </w:rPr>
      </w:pPr>
    </w:p>
    <w:p w:rsidR="00483009" w:rsidRDefault="00483009">
      <w:pPr>
        <w:rPr>
          <w:rFonts w:cs="Times New Roman"/>
          <w:sz w:val="28"/>
          <w:szCs w:val="28"/>
        </w:rPr>
      </w:pPr>
    </w:p>
    <w:p w:rsidR="00483009" w:rsidRDefault="00814B3B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Л І К</w:t>
      </w:r>
    </w:p>
    <w:p w:rsidR="00483009" w:rsidRDefault="00814B3B">
      <w:pPr>
        <w:jc w:val="both"/>
      </w:pPr>
      <w:r>
        <w:rPr>
          <w:sz w:val="28"/>
          <w:szCs w:val="28"/>
        </w:rPr>
        <w:t xml:space="preserve">майна, яке передається з балансу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 xml:space="preserve"> на баланс виконавчого комітету Решетилівської міської ради</w:t>
      </w:r>
    </w:p>
    <w:p w:rsidR="00483009" w:rsidRDefault="00483009">
      <w:pPr>
        <w:jc w:val="center"/>
        <w:rPr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641"/>
        <w:gridCol w:w="5840"/>
        <w:gridCol w:w="3269"/>
      </w:tblGrid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ind w:left="477"/>
            </w:pPr>
            <w:r>
              <w:rPr>
                <w:sz w:val="28"/>
                <w:szCs w:val="28"/>
              </w:rPr>
              <w:t xml:space="preserve">             Назва 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 xml:space="preserve">             Кількість, (шт.)</w:t>
            </w:r>
          </w:p>
        </w:tc>
      </w:tr>
      <w:tr w:rsidR="00483009">
        <w:trPr>
          <w:trHeight w:val="423"/>
        </w:trPr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Приміщення, вул.Шевченка,23 (частина приміщення)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 xml:space="preserve">         177,11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Стільці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Тумбочки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Карнизи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Штори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83009">
        <w:tc>
          <w:tcPr>
            <w:tcW w:w="641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</w:pPr>
            <w:r>
              <w:rPr>
                <w:sz w:val="28"/>
                <w:szCs w:val="28"/>
              </w:rPr>
              <w:t>Дзеркала</w:t>
            </w:r>
          </w:p>
        </w:tc>
        <w:tc>
          <w:tcPr>
            <w:tcW w:w="3269" w:type="dxa"/>
            <w:shd w:val="clear" w:color="auto" w:fill="auto"/>
          </w:tcPr>
          <w:p w:rsidR="00483009" w:rsidRDefault="00814B3B">
            <w:pPr>
              <w:tabs>
                <w:tab w:val="left" w:pos="219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83009" w:rsidRDefault="00483009">
      <w:pPr>
        <w:rPr>
          <w:rFonts w:cs="Times New Roman"/>
          <w:sz w:val="28"/>
          <w:szCs w:val="28"/>
        </w:rPr>
      </w:pPr>
    </w:p>
    <w:p w:rsidR="00483009" w:rsidRDefault="00483009">
      <w:pPr>
        <w:rPr>
          <w:rFonts w:cs="Times New Roman"/>
          <w:sz w:val="28"/>
          <w:szCs w:val="28"/>
        </w:rPr>
      </w:pPr>
    </w:p>
    <w:p w:rsidR="00483009" w:rsidRDefault="00483009">
      <w:pPr>
        <w:rPr>
          <w:rFonts w:cs="Times New Roman"/>
          <w:sz w:val="28"/>
          <w:szCs w:val="28"/>
        </w:rPr>
      </w:pPr>
    </w:p>
    <w:p w:rsidR="00483009" w:rsidRDefault="00814B3B">
      <w:r>
        <w:rPr>
          <w:rFonts w:cs="Times New Roman"/>
          <w:sz w:val="28"/>
          <w:szCs w:val="28"/>
        </w:rPr>
        <w:t xml:space="preserve">Начальник відділу бухгалтерського </w:t>
      </w:r>
    </w:p>
    <w:p w:rsidR="00483009" w:rsidRDefault="00814B3B">
      <w:r>
        <w:rPr>
          <w:rFonts w:cs="Times New Roman"/>
          <w:sz w:val="28"/>
          <w:szCs w:val="28"/>
        </w:rPr>
        <w:t>обліку, звітності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та адміністративно-</w:t>
      </w:r>
    </w:p>
    <w:p w:rsidR="00483009" w:rsidRDefault="00814B3B">
      <w:r>
        <w:rPr>
          <w:rFonts w:eastAsia="Times New Roman" w:cs="Times New Roman"/>
          <w:sz w:val="28"/>
          <w:szCs w:val="28"/>
          <w:lang w:eastAsia="ru-RU"/>
        </w:rPr>
        <w:t xml:space="preserve">господарського забезпечення - </w:t>
      </w:r>
    </w:p>
    <w:p w:rsidR="00483009" w:rsidRDefault="00814B3B">
      <w:r>
        <w:rPr>
          <w:rFonts w:eastAsia="Times New Roman" w:cs="Times New Roman"/>
          <w:sz w:val="28"/>
          <w:szCs w:val="28"/>
          <w:lang w:eastAsia="ru-RU"/>
        </w:rPr>
        <w:t>головний бухгалтер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С.Г. Момот</w:t>
      </w:r>
    </w:p>
    <w:p w:rsidR="00483009" w:rsidRDefault="00483009">
      <w:pPr>
        <w:tabs>
          <w:tab w:val="left" w:pos="7088"/>
        </w:tabs>
        <w:rPr>
          <w:rFonts w:eastAsia="Times New Roman" w:cs="Times New Roman"/>
          <w:sz w:val="28"/>
          <w:szCs w:val="28"/>
          <w:lang w:eastAsia="ru-RU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  <w:rPr>
          <w:sz w:val="28"/>
          <w:szCs w:val="28"/>
        </w:rPr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</w:p>
    <w:p w:rsidR="00483009" w:rsidRDefault="00483009">
      <w:pPr>
        <w:tabs>
          <w:tab w:val="left" w:pos="7088"/>
        </w:tabs>
      </w:pPr>
      <w:bookmarkStart w:id="1" w:name="_GoBack"/>
      <w:bookmarkEnd w:id="1"/>
    </w:p>
    <w:sectPr w:rsidR="00483009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088"/>
    <w:multiLevelType w:val="multilevel"/>
    <w:tmpl w:val="38F68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009"/>
    <w:rsid w:val="00483009"/>
    <w:rsid w:val="00814B3B"/>
    <w:rsid w:val="00A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12">
    <w:name w:val="Сетка таблицы1"/>
    <w:qFormat/>
    <w:pPr>
      <w:suppressAutoHyphens/>
    </w:pPr>
    <w:rPr>
      <w:rFonts w:ascii="Calibri" w:eastAsia="Calibri" w:hAnsi="Calibri"/>
      <w:szCs w:val="22"/>
      <w:lang w:eastAsia="ar-SA"/>
    </w:rPr>
  </w:style>
  <w:style w:type="paragraph" w:styleId="ab">
    <w:name w:val="Document Map"/>
    <w:qFormat/>
    <w:pPr>
      <w:suppressAutoHyphens/>
    </w:pPr>
    <w:rPr>
      <w:rFonts w:ascii="Calibri" w:eastAsia="Calibri" w:hAnsi="Calibri" w:cs="Liberation Serif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1692</Words>
  <Characters>966</Characters>
  <Application>Microsoft Office Word</Application>
  <DocSecurity>0</DocSecurity>
  <Lines>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52</cp:revision>
  <cp:lastPrinted>2021-03-01T14:51:00Z</cp:lastPrinted>
  <dcterms:created xsi:type="dcterms:W3CDTF">2021-03-03T13:03:00Z</dcterms:created>
  <dcterms:modified xsi:type="dcterms:W3CDTF">2021-03-05T09:17:00Z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