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-348615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29 березня 2021 року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№ 76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передачу 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транспортних засобів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КП „Покровський комунгосп”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Відповідно до   Закону України „Про місцеве самоврядування в Україні”, розглянувши подання начальника відділу житлово-комунального господарства, транспорту, зв’язку та з питань охорони праці щодо передачі транспортних засобів КП „Покровський комунгосп”, з метою забезпечення безперебійної роботи підприємства та надання якісних послуг населенню громади, виконавчий комітет 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Style21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Docdata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Передати з 01 квітня 2021 року з балансу виконавчого комітету Решетилівської міської ради на баланс КП „Покровський комунгосп” транспортні засоби, а саме:</w:t>
      </w:r>
    </w:p>
    <w:p>
      <w:pPr>
        <w:pStyle w:val="Docdata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трактор колісний ЮМЗ - 6КЛ, реєстраційний номер 25658ВІ;</w:t>
      </w:r>
    </w:p>
    <w:p>
      <w:pPr>
        <w:pStyle w:val="Docdata"/>
        <w:spacing w:beforeAutospacing="0" w:before="0" w:afterAutospacing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причіп, інвентарний номер 111360025; </w:t>
      </w:r>
    </w:p>
    <w:p>
      <w:pPr>
        <w:pStyle w:val="Docdata"/>
        <w:spacing w:beforeAutospacing="0" w:before="0" w:afterAutospacing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екскаватор </w:t>
      </w:r>
      <w:r>
        <w:rPr>
          <w:sz w:val="28"/>
          <w:szCs w:val="28"/>
        </w:rPr>
        <w:t>Э</w:t>
      </w:r>
      <w:r>
        <w:rPr>
          <w:sz w:val="28"/>
          <w:szCs w:val="28"/>
          <w:lang w:val="uk-UA"/>
        </w:rPr>
        <w:t>О - 2628, реєстраційний номер 23238ВІ.</w:t>
      </w:r>
    </w:p>
    <w:p>
      <w:pPr>
        <w:pStyle w:val="Docdata"/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2. Створити комісію з приймання - передачі в </w:t>
      </w:r>
      <w:r>
        <w:rPr>
          <w:color w:val="000000"/>
          <w:sz w:val="28"/>
          <w:szCs w:val="28"/>
          <w:lang w:val="uk-UA"/>
        </w:rPr>
        <w:t>складі</w:t>
      </w:r>
      <w:r>
        <w:rPr>
          <w:color w:val="000000"/>
          <w:sz w:val="28"/>
          <w:szCs w:val="28"/>
        </w:rPr>
        <w:t>:</w:t>
      </w:r>
    </w:p>
    <w:p>
      <w:pPr>
        <w:pStyle w:val="NormalWeb"/>
        <w:tabs>
          <w:tab w:val="left" w:pos="567" w:leader="none"/>
          <w:tab w:val="left" w:pos="709" w:leader="none"/>
        </w:tabs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- Невмержицького Юрія Михайловича - заступника міського голови з питань діяльності виконавчих органів ради;</w:t>
      </w:r>
    </w:p>
    <w:p>
      <w:pPr>
        <w:pStyle w:val="NormalWeb"/>
        <w:tabs>
          <w:tab w:val="left" w:pos="567" w:leader="none"/>
          <w:tab w:val="left" w:pos="709" w:leader="none"/>
        </w:tabs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- Момот Світлани Григорівни -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</w:t>
      </w:r>
      <w:r>
        <w:rPr>
          <w:color w:val="000000"/>
          <w:sz w:val="28"/>
          <w:szCs w:val="28"/>
          <w:lang w:val="uk-UA"/>
        </w:rPr>
        <w:t>головного бухгалтера</w:t>
      </w:r>
      <w:r>
        <w:rPr>
          <w:color w:val="000000"/>
          <w:sz w:val="28"/>
          <w:szCs w:val="28"/>
        </w:rPr>
        <w:t>;</w:t>
      </w:r>
    </w:p>
    <w:p>
      <w:pPr>
        <w:pStyle w:val="NormalWeb"/>
        <w:tabs>
          <w:tab w:val="left" w:pos="709" w:leader="none"/>
          <w:tab w:val="left" w:pos="7089" w:leader="none"/>
        </w:tabs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- Тищенка Сергія Сергійовича - начальника  відділу житлово-комунального господарства, транспорту, зв’язку та з питань охорони праці</w:t>
      </w:r>
      <w:r>
        <w:rPr>
          <w:color w:val="000000"/>
          <w:sz w:val="28"/>
          <w:szCs w:val="28"/>
          <w:lang w:val="uk-UA"/>
        </w:rPr>
        <w:t xml:space="preserve"> виконавчого комітету міської ради</w:t>
      </w:r>
      <w:r>
        <w:rPr>
          <w:color w:val="000000"/>
          <w:sz w:val="28"/>
          <w:szCs w:val="28"/>
        </w:rPr>
        <w:t>;</w:t>
      </w:r>
    </w:p>
    <w:p>
      <w:pPr>
        <w:pStyle w:val="NormalWeb"/>
        <w:tabs>
          <w:tab w:val="left" w:pos="709" w:leader="none"/>
          <w:tab w:val="left" w:pos="7089" w:leader="none"/>
        </w:tabs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 xml:space="preserve">- Приходька  Миколи  Володимировича -  директора </w:t>
      </w:r>
      <w:r>
        <w:rPr>
          <w:color w:val="000000"/>
          <w:sz w:val="28"/>
          <w:szCs w:val="28"/>
          <w:lang w:val="uk-UA"/>
        </w:rPr>
        <w:t>КП</w:t>
      </w:r>
      <w:r>
        <w:rPr>
          <w:color w:val="000000"/>
          <w:sz w:val="28"/>
          <w:szCs w:val="28"/>
        </w:rPr>
        <w:t>  „Покровський комунгосп”;</w:t>
      </w:r>
    </w:p>
    <w:p>
      <w:pPr>
        <w:pStyle w:val="NormalWeb"/>
        <w:tabs>
          <w:tab w:val="left" w:pos="709" w:leader="none"/>
          <w:tab w:val="left" w:pos="7089" w:leader="none"/>
        </w:tabs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 xml:space="preserve">- Гордеєвої Наталії Сергіївни - головного бухгалтера </w:t>
      </w:r>
      <w:r>
        <w:rPr>
          <w:color w:val="000000"/>
          <w:sz w:val="28"/>
          <w:szCs w:val="28"/>
          <w:lang w:val="uk-UA"/>
        </w:rPr>
        <w:t>КП</w:t>
      </w:r>
      <w:r>
        <w:rPr>
          <w:color w:val="000000"/>
          <w:sz w:val="28"/>
          <w:szCs w:val="28"/>
        </w:rPr>
        <w:t xml:space="preserve">  „Покровський комунгосп”.                                                         </w:t>
      </w:r>
    </w:p>
    <w:p>
      <w:pPr>
        <w:pStyle w:val="NormalWeb"/>
        <w:tabs>
          <w:tab w:val="left" w:pos="709" w:leader="none"/>
        </w:tabs>
        <w:spacing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>3. Контроль  за  виконанням даного рішення покласти на заступника міського голови з питань діяльності виконавчих органів ради  Невмержицького Ю.М.</w:t>
      </w:r>
    </w:p>
    <w:p>
      <w:pPr>
        <w:pStyle w:val="NormalWeb"/>
        <w:tabs>
          <w:tab w:val="left" w:pos="709" w:leader="none"/>
        </w:tabs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tabs>
          <w:tab w:val="left" w:pos="709" w:leader="none"/>
        </w:tabs>
        <w:spacing w:beforeAutospacing="0" w:before="0" w:afterAutospacing="0" w:after="0"/>
        <w:ind w:right="-1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t> 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Міський голова                                                                                  О.А. Дядюнова</w:t>
      </w:r>
    </w:p>
    <w:sectPr>
      <w:type w:val="nextPage"/>
      <w:pgSz w:w="11906" w:h="16838"/>
      <w:pgMar w:left="1701" w:right="566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UkrainianPeterburg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Style15" w:customStyle="1">
    <w:name w:val="Основной текст Знак"/>
    <w:qFormat/>
    <w:rPr>
      <w:sz w:val="28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yle17" w:customStyle="1">
    <w:name w:val="Виділення"/>
    <w:qFormat/>
    <w:rsid w:val="00187ad5"/>
    <w:rPr>
      <w:i/>
      <w:iCs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9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WW8Num6z5" w:customStyle="1">
    <w:name w:val="WW8Num6z5"/>
    <w:qFormat/>
    <w:rsid w:val="00dc0735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Arial Unicode MS" w:cs="Lucida Sans"/>
      <w:sz w:val="28"/>
      <w:szCs w:val="28"/>
    </w:rPr>
  </w:style>
  <w:style w:type="paragraph" w:styleId="Style26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7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val="uk-UA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8">
    <w:name w:val="Header"/>
    <w:basedOn w:val="Normal"/>
    <w:uiPriority w:val="99"/>
    <w:unhideWhenUsed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Основной текст2"/>
    <w:basedOn w:val="Normal"/>
    <w:qFormat/>
    <w:rsid w:val="00c8228c"/>
    <w:pPr>
      <w:shd w:val="clear" w:color="auto" w:fill="FFFFFF"/>
      <w:spacing w:lineRule="exact" w:line="322" w:before="900" w:after="60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styleId="P9" w:customStyle="1">
    <w:name w:val="p9"/>
    <w:basedOn w:val="Normal"/>
    <w:qFormat/>
    <w:rsid w:val="008f011f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0" w:customStyle="1">
    <w:name w:val="Содержимое таблицы"/>
    <w:basedOn w:val="Normal"/>
    <w:qFormat/>
    <w:rsid w:val="00dc0735"/>
    <w:pPr>
      <w:suppressLineNumbers/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Docdata" w:customStyle="1">
    <w:name w:val="docdata"/>
    <w:basedOn w:val="Normal"/>
    <w:qFormat/>
    <w:rsid w:val="002d6da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2d6da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C719-FF13-45EE-98B8-3565023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LibreOffice/6.1.2.1$Windows_X86_64 LibreOffice_project/65905a128db06ba48db947242809d14d3f9a93fe</Application>
  <Pages>1</Pages>
  <Words>218</Words>
  <Characters>1519</Characters>
  <CharactersWithSpaces>1957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2021-03-22T08:54:00Z</dcterms:created>
  <dc:creator>WIN7XP</dc:creator>
  <dc:description/>
  <dc:language>uk-UA</dc:language>
  <cp:lastModifiedBy/>
  <cp:lastPrinted>2021-03-30T08:56:03Z</cp:lastPrinted>
  <dcterms:modified xsi:type="dcterms:W3CDTF">2021-04-02T08:49:20Z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