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-36195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12 квітня 2021 року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99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електронних аукціонів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Затвердити протокол електронного аукціону від 28 березня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-2021-03-05-000007-2 про визнання переможцем електронного аукціону на право оренди нежитлового приміщення, розташованого за адресою: вул. Вишнева, 26 в с. Хрещате - фізичну особу-підприємця Семуку Валентину Миколаївну.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Затвердити протокол електронного аукціону від 05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-2021-03-15-000092-1 про визнання переможцем електронного аукціону на право продовження договору оренди нежитлового приміщення,  розташованого за адресою: вул. Покровська, 16 в м. Решетилівка - фізичну особу-підприємця Деркач Валентину Григорівну.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Затвердити протокол електронного аукціону від 06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-2021-03-15-000095-1 про визнання переможцем електронного аукціону на право продовження договору оренди нежитлового приміщення, розташованого за адресою: вул. Покровська, 16 в м. Решетилівка - фізичну особу-підприємця Черненка Сергія Миколайовича.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4.Затвердити протокол електронного аукціону від 07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-2021-03-15-000096-1 про визнання переможцем електронного аукціону на право продовження договору оренди нежитлового приміщення,  розташованого за адресою: вул. Покровська, 16 в м. Решетилівка - фізичну особу-підприємця Казакова Олега Анатолійовича.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5.Затвердити протокол електронного аукціону від 07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-2021-03-16-000134-1 про визнання переможцем електронного аукціону на право продовження договору оренди нежитлового приміщення, розташованого за адресою: вул. Покровська, 9 в м. Решетилівка - фізичну особу-підприємця Верещаку Тетяну Анатоліївну.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6.Затвердити протокол електронного аукціону від 08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-2021-03-18-000103-2 про визнання переможцем електронного аукціону на право оренди нежитлового приміщення, розташованого за адресою: вул. Центральна, 20 в с. Колотії - фізичну особу-підприємця Колотій Наталію Анатоліївну.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7.Затвердити протокол електронного аукціону від 08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-2021-03-15-000098-1 про визнання переможцем електронного аукціону на право продовження договору оренди нежитлового приміщення,  розташованого за адресою: вул. Покровська, 16 в м. Решетилівка - фізичну особу-підприємця Руду Тетяну Михайлівну.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8.Затвердити протокол електронного аукціону від 11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-2021-03-19-000084-2 про визнання переможцем електронного аукціону на право оренди нежитлового приміщення, розташованого за адресою: вул. Покровська, 9 в м. Решетилівка - фізичну особу-підприємця Жакун Тетяну Василівну.</w:t>
      </w:r>
      <w:bookmarkStart w:id="1" w:name="_GoBack"/>
      <w:bookmarkEnd w:id="1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Відділу з юридичних питань та управління комунальним майном виконавчого комітету міської ради (Колотій Н.Ю.) провести процедуру  укладення договору оренди з переможцем аукціону.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Т.А. Малиш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uiPriority w:val="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2" w:customStyle="1">
    <w:name w:val="Указатель12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1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4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2</Pages>
  <Words>408</Words>
  <Characters>2959</Characters>
  <CharactersWithSpaces>4138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2021-03-24T16:49:00Z</cp:lastPrinted>
  <dcterms:modified xsi:type="dcterms:W3CDTF">2021-04-13T10:41:15Z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1049-11.2.0.10101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