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-483870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jc w:val="both"/>
        <w:outlineLvl w:val="0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31 травня 2021 року                                                                                      № 157 </w:t>
      </w:r>
    </w:p>
    <w:p>
      <w:pPr>
        <w:pStyle w:val="Normal"/>
        <w:shd w:val="clear" w:color="auto" w:fill="FFFFFF"/>
        <w:tabs>
          <w:tab w:val="clear" w:pos="708"/>
          <w:tab w:val="left" w:pos="48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намір продовження договорів оренди нежитлових приміщень, що перебувають в комунальній власності Решетилівської міської територіальної громади</w:t>
      </w:r>
      <w:bookmarkStart w:id="0" w:name="__DdeLink__530_3315367958"/>
      <w:bookmarkStart w:id="1" w:name="__DdeLink__2928_1942599768"/>
      <w:bookmarkEnd w:id="0"/>
      <w:bookmarkEnd w:id="1"/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eastAsia="Calibri" w:cs="Times New Roman" w:ascii="Times New Roman" w:hAnsi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затвердженого постановою Кабінету Міністрів України від 03.06.2020 № 483, Методикою розрахунку орендної плати за державне майно та пропорції її розподілу, затвердженою постановою Кабінету Міністрів України від 04.10.1995 № 786,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</w:t>
      </w:r>
      <w:bookmarkStart w:id="2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-3-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V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ІІ</w:t>
      </w:r>
      <w:bookmarkEnd w:id="2"/>
      <w:r>
        <w:rPr>
          <w:rFonts w:eastAsia="Calibri" w:cs="Times New Roman"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„Про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1. Продовжити договір оренди </w:t>
      </w:r>
      <w:r>
        <w:rPr>
          <w:rFonts w:ascii="Times New Roman" w:hAnsi="Times New Roman"/>
          <w:sz w:val="28"/>
          <w:szCs w:val="28"/>
          <w:lang w:val="uk-UA"/>
        </w:rPr>
        <w:t>(без проведення аукціону) нежитлового приміщення,</w:t>
      </w:r>
      <w:r>
        <w:rPr>
          <w:rFonts w:eastAsia="Calibri" w:cs="Times New Roman"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розташованого за адресою: вул. Покровська, 16, м. Решетилівка, загальною площею 37,3 кв.м., орендар Державна установа „Центр пробації”.</w:t>
        <w:tab/>
        <w:tab/>
        <w:t xml:space="preserve">2. Продовжити договори оренди </w:t>
      </w:r>
      <w:r>
        <w:rPr>
          <w:rFonts w:ascii="Times New Roman" w:hAnsi="Times New Roman"/>
          <w:sz w:val="28"/>
          <w:szCs w:val="28"/>
          <w:lang w:val="uk-UA"/>
        </w:rPr>
        <w:t>(за результатами проведення аукціону) нежитлових приміщень,</w:t>
      </w:r>
      <w:r>
        <w:rPr>
          <w:rFonts w:eastAsia="Calibri" w:cs="Times New Roman"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розташованих за адресою: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1) вул.  Покровська, 14А, м. Решетилівка, нежитлове приміщення (кабінет) загальною площею 16,3 кв.м., орендар фізична особа-підприємець Тихоненко В.Г.;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2) вул. Освітянська, 6А, с-ще  Покровське,  нежитлове  приміщення загальною  площею  25,5 кв.м.,  орендар   фізична   особа-підприємець Гоштанар К.М.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3. Включити до Переліку першого типу нежитлові приміщення розташовані за адресою: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1) вул. Покровська, 14А, м. Решетилівка, загальною площею 16,3 кв.м., орендар фізична особа-підприємець Тихоненко В.Г.;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2) вул. Освітянська, 6А, с-ще Покровське, загальною площею 25,5 кв.м., орендар фізична особа-підприємець Гоштанар К.М.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4. Включити до Переліку другого типу нежитлове приміщення розташоване за адресою: вул. Покровська, 16, м. Решетилівка, загальною площею 37,3 кв.м., орендар Державна установа „Центр пробації”.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5. Доручити відділу з юридичних питань та управління комунальним майном виконавчого комітету міської ради (Колотій Н.Ю.) провести процедуру продовження вказаних договорів. 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Секретар міської ради                                                                        Т.А. Малиш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107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zh-CN"/>
    </w:rPr>
  </w:style>
  <w:style w:type="character" w:styleId="ListLabel1" w:customStyle="1">
    <w:name w:val="ListLabel 1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qFormat/>
    <w:pPr>
      <w:spacing w:before="0" w:after="140"/>
    </w:pPr>
    <w:rPr/>
  </w:style>
  <w:style w:type="paragraph" w:styleId="Style17">
    <w:name w:val="List"/>
    <w:basedOn w:val="Style16"/>
    <w:qFormat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qFormat/>
    <w:pPr>
      <w:suppressLineNumbers/>
    </w:pPr>
    <w:rPr>
      <w:rFonts w:ascii="Times New Roman" w:hAnsi="Times New Roman"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ascii="Times New Roman" w:hAnsi="Times New Roman" w:cs="Lucida Sans"/>
    </w:rPr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Andale Sans UI" w:cs="Tahoma"/>
      <w:color w:val="00000A"/>
      <w:kern w:val="0"/>
      <w:sz w:val="24"/>
      <w:szCs w:val="22"/>
      <w:lang w:val="ru-RU" w:eastAsia="uk-UA" w:bidi="ar-SA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bidi w:val="0"/>
      <w:spacing w:lineRule="auto" w:line="254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LibreOffice/6.1.2.1$Windows_X86_64 LibreOffice_project/65905a128db06ba48db947242809d14d3f9a93fe</Application>
  <Pages>2</Pages>
  <Words>274</Words>
  <Characters>1956</Characters>
  <CharactersWithSpaces>2393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2019-09-26T11:25:00Z</dcterms:created>
  <dc:creator>ПК</dc:creator>
  <dc:description/>
  <dc:language>uk-UA</dc:language>
  <cp:lastModifiedBy/>
  <cp:lastPrinted>2021-05-28T15:13:14Z</cp:lastPrinted>
  <dcterms:modified xsi:type="dcterms:W3CDTF">2021-06-03T09:50:11Z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1049-11.2.0.10132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