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521" w:leader="none"/>
        </w:tabs>
        <w:suppressAutoHyphens w:val="true"/>
        <w:spacing w:lineRule="auto" w:line="240" w:before="0" w:after="0"/>
        <w:ind w:right="41" w:hanging="0"/>
        <w:jc w:val="center"/>
        <w:textAlignment w:val="baseline"/>
        <w:rPr/>
      </w:pPr>
      <w:r>
        <w:rPr/>
        <w:drawing>
          <wp:inline distT="0" distB="0" distL="0" distR="0">
            <wp:extent cx="504825" cy="6762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val="uk-UA" w:eastAsia="zh-CN"/>
        </w:rPr>
        <w:t>РЕШЕТИЛІВСЬКА МІСЬКА РАДА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val="uk-UA" w:eastAsia="zh-CN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31 травня 2021 року                                                                                    № 159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встановлення опіки, піклування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призначення опікуна, піклувальника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Керуючись ст. 34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Закону України „Про місцеве самоврядування в Україні”, ст. ст. 243, 244, 249  Сімейного кодексу України, ст.ст. 58, 59, 61, 62, 63 Цивільного кодексу України, ст.ст. 6, 11 Закону України „Про забезпечення організаційно - правових умов  соціального захисту дітей - сиріт та дітей, позбавлених батьківського піклування”,  п.п. 42, 43, 44, 47 Порядку провадження органами опіки та піклування діяльності, пов’язаної із захистом прав дитини, затвердженого постановою Кабінету  Міністрів  України  від 24.09.2008  № 866,  на підставі рішення Комісії з питань захисту прав дитини від 27.05.2021, враховуючи висновок служби у справах дітей про можливість громадянки П****** виконувати обов’язки опікуна, піклувальника та з метою забезпечення і збереження прав та інтересів дітей, виконавчий комітет Решетилівської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1. Встановити піклування над неповнолітнім М*****, **** року народження, опіку над малолітнім П*******, ***** року народження та призначити піклувальником, опікуном над дітьми-сиротами громадянку П**</w:t>
      </w:r>
      <w:r>
        <w:rPr>
          <w:rFonts w:cs="Times New Roman" w:ascii="Times New Roman" w:hAnsi="Times New Roman"/>
          <w:sz w:val="28"/>
          <w:szCs w:val="28"/>
          <w:lang w:val="uk-UA"/>
        </w:rPr>
        <w:t>*****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2. Місцем проживання М****, ****** року народження, П*****, ***** року народження, визначити місце проживання їх піклувальника, опікуна за адресою: вулиця П****, будинок **, місто Решетилівка,  Полтавська область.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3. Пояснити П****., що вона не має права без дозволу органу  опіки та піклування давати згоду на укладання угод, якщо вони виходять за межі побутових. Такими угодами є договори, що вимагають нотаріального засвідчення та спеціальної реєстрації, про відмову від майнових прав, які  належать підопічним, поділ майна, поділ, обмін та продаж житлової площі, а також видача письмових зобов’язань тощо. Не має права дарувати  від  імені підопічних, а також зобов’язувати себе від їх імені порукою. Суми, які належать підопічним у вигляді пенсій, допомоги чи аліментів, інших  поточних  надходжень або прибутків від належного їм майна, переходять  у  розпорядження піклувальника, опікуна і витрачаються на утримання підопічних.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Службі у справах дітей  виконавчого комітету Решетилівської міської ради  (Гмиря Ю.А.) здійснювати контроль за умовами  проживання дітей  в сім’ї піклувальника, опікуна.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 Контроль за виконанням рішення покласти на першого заступника міського голови Сивинську І.В.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Секретар міської ради                                                                        Т.А. Малиш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567" w:header="0" w:top="96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styleId="1" w:customStyle="1">
    <w:name w:val="Строгий1"/>
    <w:qFormat/>
    <w:rsid w:val="00fc1b46"/>
    <w:rPr>
      <w:b/>
    </w:rPr>
  </w:style>
  <w:style w:type="character" w:styleId="Style15" w:customStyle="1">
    <w:name w:val="Основной текст Знак"/>
    <w:basedOn w:val="DefaultParagraphFont"/>
    <w:qFormat/>
    <w:rsid w:val="009368c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7">
    <w:name w:val="Body Text"/>
    <w:basedOn w:val="Normal"/>
    <w:rsid w:val="009368ca"/>
    <w:pPr>
      <w:suppressAutoHyphens w:val="true"/>
      <w:spacing w:lineRule="auto" w:line="288" w:before="0" w:after="14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cd18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c1b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Содержимое таблицы"/>
    <w:basedOn w:val="Normal"/>
    <w:qFormat/>
    <w:rsid w:val="009368ca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753ee"/>
    <w:pPr>
      <w:spacing w:before="0" w:after="200"/>
      <w:ind w:left="720" w:hanging="0"/>
      <w:contextualSpacing/>
    </w:pPr>
    <w:rPr/>
  </w:style>
  <w:style w:type="paragraph" w:styleId="DocumentMap">
    <w:name w:val="DocumentMap"/>
    <w:qFormat/>
    <w:pPr>
      <w:widowControl/>
      <w:bidi w:val="0"/>
      <w:spacing w:lineRule="auto" w:line="254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e4f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52BE-D442-43F9-A90F-94C3DEE4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LibreOffice/6.1.2.1$Windows_X86_64 LibreOffice_project/65905a128db06ba48db947242809d14d3f9a93fe</Application>
  <Pages>2</Pages>
  <Words>330</Words>
  <Characters>2108</Characters>
  <CharactersWithSpaces>2600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2021-02-16T08:42:00Z</dcterms:created>
  <dc:creator>Win7</dc:creator>
  <dc:description/>
  <dc:language>uk-UA</dc:language>
  <cp:lastModifiedBy/>
  <cp:lastPrinted>2021-05-28T15:08:45Z</cp:lastPrinted>
  <dcterms:modified xsi:type="dcterms:W3CDTF">2021-06-03T09:53:14Z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