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67" w:rsidRDefault="00461B8D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-27305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D67" w:rsidRDefault="000E3D67">
      <w:pPr>
        <w:jc w:val="center"/>
        <w:rPr>
          <w:b/>
          <w:sz w:val="12"/>
          <w:szCs w:val="12"/>
        </w:rPr>
      </w:pPr>
    </w:p>
    <w:p w:rsidR="000E3D67" w:rsidRDefault="00461B8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E3D67" w:rsidRDefault="00461B8D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0E3D67" w:rsidRDefault="00461B8D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0E3D67" w:rsidRDefault="000E3D67">
      <w:pPr>
        <w:jc w:val="center"/>
        <w:rPr>
          <w:b/>
          <w:sz w:val="28"/>
          <w:szCs w:val="28"/>
        </w:rPr>
      </w:pPr>
    </w:p>
    <w:p w:rsidR="000E3D67" w:rsidRDefault="00461B8D">
      <w:pPr>
        <w:jc w:val="center"/>
      </w:pPr>
      <w:r>
        <w:rPr>
          <w:rStyle w:val="a3"/>
          <w:sz w:val="28"/>
          <w:szCs w:val="28"/>
        </w:rPr>
        <w:t>РІШЕННЯ</w:t>
      </w:r>
    </w:p>
    <w:p w:rsidR="000E3D67" w:rsidRDefault="000E3D67">
      <w:pPr>
        <w:jc w:val="center"/>
        <w:rPr>
          <w:rStyle w:val="a3"/>
          <w:sz w:val="28"/>
          <w:szCs w:val="28"/>
        </w:rPr>
      </w:pPr>
    </w:p>
    <w:p w:rsidR="000E3D67" w:rsidRDefault="00461B8D">
      <w:r>
        <w:rPr>
          <w:rStyle w:val="a3"/>
          <w:b w:val="0"/>
          <w:bCs w:val="0"/>
          <w:sz w:val="28"/>
          <w:szCs w:val="28"/>
        </w:rPr>
        <w:t xml:space="preserve">23 січня 2020 року                                                                                            № 5                                               </w:t>
      </w:r>
    </w:p>
    <w:p w:rsidR="000E3D67" w:rsidRDefault="00461B8D">
      <w:pPr>
        <w:pStyle w:val="a5"/>
        <w:rPr>
          <w:rStyle w:val="a3"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83820</wp:posOffset>
                </wp:positionV>
                <wp:extent cx="2833370" cy="204470"/>
                <wp:effectExtent l="0" t="0" r="0" b="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8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2.2pt;margin-top:6.6pt;width:223pt;height:1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140970</wp:posOffset>
                </wp:positionV>
                <wp:extent cx="3023870" cy="819150"/>
                <wp:effectExtent l="0" t="0" r="0" b="0"/>
                <wp:wrapNone/>
                <wp:docPr id="3" name="Фі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-4.55pt;margin-top:11.1pt;width:238pt;height:64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140970</wp:posOffset>
                </wp:positionV>
                <wp:extent cx="3023870" cy="612775"/>
                <wp:effectExtent l="0" t="0" r="0" b="0"/>
                <wp:wrapNone/>
                <wp:docPr id="4" name="Рам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E3D67" w:rsidRDefault="00461B8D">
                            <w:pPr>
                              <w:pStyle w:val="aa"/>
                              <w:spacing w:after="142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 надання дозволу на розміщення оголошень щодо проведення циркової вистави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1" stroked="f" style="position:absolute;margin-left:-4.55pt;margin-top:11.1pt;width:238pt;height:48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lineRule="auto" w:line="240" w:before="0" w:after="142"/>
                        <w:jc w:val="both"/>
                        <w:rPr/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Про надання дозволу на розміщення оголошень щодо проведення циркової вистави</w:t>
                      </w:r>
                    </w:p>
                  </w:txbxContent>
                </v:textbox>
              </v:rect>
            </w:pict>
          </mc:Fallback>
        </mc:AlternateContent>
      </w:r>
    </w:p>
    <w:p w:rsidR="000E3D67" w:rsidRDefault="000E3D67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0E3D67" w:rsidRDefault="000E3D67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0E3D67" w:rsidRDefault="00461B8D">
      <w:pPr>
        <w:pStyle w:val="a5"/>
        <w:spacing w:after="142"/>
        <w:contextualSpacing/>
        <w:jc w:val="both"/>
      </w:pPr>
      <w:r>
        <w:rPr>
          <w:sz w:val="28"/>
          <w:szCs w:val="28"/>
        </w:rPr>
        <w:tab/>
      </w:r>
    </w:p>
    <w:p w:rsidR="000E3D67" w:rsidRDefault="00461B8D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  <w:t xml:space="preserve">Керуючись Законом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Про місцеве самоврядування в Україні”, беручи до уваги Правила </w:t>
      </w:r>
      <w:r>
        <w:rPr>
          <w:rFonts w:eastAsia="Times New Roman" w:cs="Times New Roman"/>
          <w:color w:val="000000"/>
          <w:sz w:val="28"/>
          <w:szCs w:val="28"/>
        </w:rPr>
        <w:t>благоустрою території населених пунктів Решетилівської міської ради, затверджені рішенням Решетилівської міської ради від 16 серпня 2019 р. № 646-20-VII</w:t>
      </w:r>
      <w:r>
        <w:rPr>
          <w:sz w:val="28"/>
          <w:szCs w:val="28"/>
        </w:rPr>
        <w:t xml:space="preserve"> „</w:t>
      </w:r>
      <w:r>
        <w:rPr>
          <w:rFonts w:eastAsia="Times New Roman" w:cs="Times New Roman"/>
          <w:color w:val="000000"/>
          <w:sz w:val="28"/>
          <w:szCs w:val="28"/>
        </w:rPr>
        <w:t xml:space="preserve">Про затвердження Правил благоустрою території населених пунктів  Решетилівської міської ради”  </w:t>
      </w:r>
      <w:r>
        <w:rPr>
          <w:rFonts w:eastAsia="Times New Roman" w:cs="Times New Roman"/>
          <w:sz w:val="28"/>
          <w:szCs w:val="28"/>
        </w:rPr>
        <w:t xml:space="preserve">та розглянувши заяву головного адміністратора цирку „Промінь”,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0"/>
          <w:lang w:eastAsia="ru-RU"/>
        </w:rPr>
        <w:t xml:space="preserve">виконавчий комітет Решетилівської міської ради </w:t>
      </w:r>
    </w:p>
    <w:p w:rsidR="000E3D67" w:rsidRDefault="00461B8D">
      <w:pPr>
        <w:pStyle w:val="a5"/>
        <w:spacing w:after="142" w:line="240" w:lineRule="auto"/>
        <w:contextualSpacing/>
        <w:jc w:val="both"/>
      </w:pPr>
      <w:r>
        <w:rPr>
          <w:rStyle w:val="a3"/>
          <w:sz w:val="28"/>
          <w:szCs w:val="28"/>
        </w:rPr>
        <w:t>ВИРІШИВ:</w:t>
      </w:r>
    </w:p>
    <w:p w:rsidR="000E3D67" w:rsidRDefault="00461B8D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</w:r>
    </w:p>
    <w:p w:rsidR="000E3D67" w:rsidRDefault="00461B8D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Надати дозвіл адміністрації цирку </w:t>
      </w:r>
      <w:r>
        <w:rPr>
          <w:rFonts w:eastAsia="Times New Roman" w:cs="Times New Roman"/>
          <w:sz w:val="28"/>
          <w:szCs w:val="28"/>
        </w:rPr>
        <w:t>„Промінь”  на розміщення оголошень щодо проведення циркової вистави у м. Решетилівка.</w:t>
      </w:r>
    </w:p>
    <w:p w:rsidR="000E3D67" w:rsidRDefault="00461B8D">
      <w:pPr>
        <w:pStyle w:val="a5"/>
        <w:spacing w:after="142" w:line="240" w:lineRule="auto"/>
        <w:contextualSpacing/>
        <w:jc w:val="both"/>
      </w:pPr>
      <w:r>
        <w:rPr>
          <w:rFonts w:eastAsia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eastAsia="Times New Roman" w:cs="Times New Roman"/>
          <w:sz w:val="28"/>
          <w:szCs w:val="28"/>
        </w:rPr>
        <w:t>Зобовʼязати</w:t>
      </w:r>
      <w:proofErr w:type="spellEnd"/>
      <w:r>
        <w:rPr>
          <w:rFonts w:eastAsia="Times New Roman" w:cs="Times New Roman"/>
          <w:sz w:val="28"/>
          <w:szCs w:val="28"/>
        </w:rPr>
        <w:t xml:space="preserve"> адміністрацію цирку „Промінь”:</w:t>
      </w:r>
    </w:p>
    <w:p w:rsidR="000E3D67" w:rsidRDefault="00461B8D">
      <w:pPr>
        <w:pStyle w:val="a5"/>
        <w:spacing w:after="142" w:line="240" w:lineRule="auto"/>
        <w:contextualSpacing/>
        <w:jc w:val="both"/>
      </w:pPr>
      <w:r>
        <w:rPr>
          <w:rFonts w:eastAsia="Times New Roman" w:cs="Times New Roman"/>
          <w:sz w:val="28"/>
          <w:szCs w:val="28"/>
        </w:rPr>
        <w:tab/>
        <w:t xml:space="preserve">1) під час встановлення та демонтажу оголошень дотримуватися </w:t>
      </w:r>
      <w:r>
        <w:rPr>
          <w:rFonts w:eastAsia="Times New Roman" w:cs="Times New Roman"/>
          <w:color w:val="000000"/>
          <w:sz w:val="28"/>
          <w:szCs w:val="28"/>
        </w:rPr>
        <w:t>Правил благоустрою території населених пунктів Решетилівської міської ради;</w:t>
      </w:r>
    </w:p>
    <w:p w:rsidR="000E3D67" w:rsidRDefault="00461B8D">
      <w:pPr>
        <w:pStyle w:val="a5"/>
        <w:spacing w:after="142" w:line="240" w:lineRule="auto"/>
        <w:contextualSpacing/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2) демонтувати оголошення до 26.01.2020 року.</w:t>
      </w:r>
    </w:p>
    <w:p w:rsidR="000E3D67" w:rsidRDefault="000E3D67">
      <w:pPr>
        <w:pStyle w:val="a5"/>
        <w:spacing w:after="142" w:line="240" w:lineRule="auto"/>
        <w:contextualSpacing/>
        <w:jc w:val="both"/>
        <w:rPr>
          <w:sz w:val="28"/>
          <w:szCs w:val="28"/>
        </w:rPr>
      </w:pPr>
    </w:p>
    <w:p w:rsidR="000E3D67" w:rsidRDefault="000E3D67">
      <w:pPr>
        <w:pStyle w:val="a5"/>
        <w:spacing w:after="142" w:line="240" w:lineRule="auto"/>
        <w:contextualSpacing/>
        <w:jc w:val="both"/>
        <w:rPr>
          <w:sz w:val="28"/>
          <w:szCs w:val="28"/>
        </w:rPr>
      </w:pPr>
    </w:p>
    <w:p w:rsidR="000E3D67" w:rsidRDefault="000E3D67">
      <w:pPr>
        <w:pStyle w:val="a5"/>
        <w:spacing w:after="142" w:line="240" w:lineRule="auto"/>
        <w:contextualSpacing/>
        <w:jc w:val="both"/>
        <w:rPr>
          <w:sz w:val="28"/>
          <w:szCs w:val="28"/>
        </w:rPr>
      </w:pPr>
    </w:p>
    <w:p w:rsidR="000E3D67" w:rsidRDefault="000E3D67">
      <w:pPr>
        <w:pStyle w:val="a5"/>
        <w:spacing w:after="142" w:line="240" w:lineRule="auto"/>
        <w:contextualSpacing/>
        <w:jc w:val="both"/>
        <w:rPr>
          <w:sz w:val="28"/>
          <w:szCs w:val="28"/>
        </w:rPr>
      </w:pPr>
    </w:p>
    <w:p w:rsidR="000E3D67" w:rsidRDefault="000E3D67">
      <w:pPr>
        <w:pStyle w:val="a5"/>
        <w:spacing w:after="142" w:line="240" w:lineRule="auto"/>
        <w:contextualSpacing/>
        <w:jc w:val="both"/>
        <w:rPr>
          <w:sz w:val="28"/>
          <w:szCs w:val="28"/>
        </w:rPr>
      </w:pPr>
    </w:p>
    <w:p w:rsidR="000E3D67" w:rsidRDefault="00461B8D">
      <w:pPr>
        <w:pStyle w:val="a5"/>
        <w:spacing w:after="142"/>
        <w:contextualSpacing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>Заступник міського голови                                                           Ю.С. Шинкарчук</w:t>
      </w:r>
    </w:p>
    <w:p w:rsidR="000E3D67" w:rsidRDefault="000E3D67">
      <w:pPr>
        <w:pStyle w:val="a5"/>
        <w:jc w:val="both"/>
      </w:pPr>
    </w:p>
    <w:p w:rsidR="000E3D67" w:rsidRDefault="000E3D67">
      <w:pPr>
        <w:pStyle w:val="a5"/>
        <w:jc w:val="both"/>
      </w:pPr>
    </w:p>
    <w:p w:rsidR="000E3D67" w:rsidRDefault="000E3D67">
      <w:pPr>
        <w:pStyle w:val="a5"/>
        <w:jc w:val="both"/>
      </w:pPr>
    </w:p>
    <w:p w:rsidR="000E3D67" w:rsidRDefault="000E3D67">
      <w:pPr>
        <w:pStyle w:val="a5"/>
        <w:jc w:val="both"/>
      </w:pPr>
    </w:p>
    <w:p w:rsidR="000E3D67" w:rsidRDefault="000E3D67">
      <w:pPr>
        <w:pStyle w:val="a5"/>
        <w:jc w:val="both"/>
      </w:pPr>
    </w:p>
    <w:p w:rsidR="000E3D67" w:rsidRDefault="000E3D67">
      <w:pPr>
        <w:pStyle w:val="a5"/>
        <w:jc w:val="both"/>
      </w:pPr>
    </w:p>
    <w:p w:rsidR="000E3D67" w:rsidRDefault="000E3D67">
      <w:pPr>
        <w:pStyle w:val="a5"/>
        <w:jc w:val="both"/>
      </w:pPr>
    </w:p>
    <w:p w:rsidR="000E3D67" w:rsidRDefault="00461B8D" w:rsidP="00D75797">
      <w:pPr>
        <w:pStyle w:val="a5"/>
        <w:jc w:val="both"/>
      </w:pPr>
      <w:r>
        <w:t>Тітік 2 13 80</w:t>
      </w:r>
      <w:bookmarkStart w:id="0" w:name="_GoBack"/>
      <w:bookmarkEnd w:id="0"/>
    </w:p>
    <w:sectPr w:rsidR="000E3D67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67"/>
    <w:rsid w:val="000E3D67"/>
    <w:rsid w:val="00461B8D"/>
    <w:rsid w:val="00D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6201"/>
  <w15:docId w15:val="{6B72B32A-72D5-467E-9BFD-F6E1B15D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міст рамки"/>
    <w:basedOn w:val="a"/>
    <w:qFormat/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7</cp:revision>
  <cp:lastPrinted>2020-01-23T13:26:00Z</cp:lastPrinted>
  <dcterms:created xsi:type="dcterms:W3CDTF">2020-01-23T09:32:00Z</dcterms:created>
  <dcterms:modified xsi:type="dcterms:W3CDTF">2020-01-28T13:06:00Z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