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0" w:rsidRDefault="003B134C">
      <w:pPr>
        <w:widowControl w:val="0"/>
        <w:suppressAutoHyphens/>
        <w:overflowPunct w:val="0"/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E50" w:rsidRDefault="003B134C">
      <w:pPr>
        <w:widowControl w:val="0"/>
        <w:suppressAutoHyphens/>
        <w:overflowPunct w:val="0"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РЕШЕТИЛІВСЬКА МІСЬКА РАДА</w:t>
      </w:r>
    </w:p>
    <w:p w:rsidR="006C0E50" w:rsidRDefault="003B134C">
      <w:pPr>
        <w:widowControl w:val="0"/>
        <w:suppressAutoHyphens/>
        <w:overflowPunct w:val="0"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ПОЛТАВСЬКОЇ ОБЛАСТІ</w:t>
      </w:r>
    </w:p>
    <w:p w:rsidR="006C0E50" w:rsidRDefault="003B134C">
      <w:pPr>
        <w:widowControl w:val="0"/>
        <w:suppressAutoHyphens/>
        <w:overflowPunct w:val="0"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ВИКОНАВЧИЙ КОМІТЕТ</w:t>
      </w:r>
    </w:p>
    <w:p w:rsidR="006C0E50" w:rsidRDefault="006C0E50">
      <w:pPr>
        <w:widowControl w:val="0"/>
        <w:suppressAutoHyphens/>
        <w:overflowPunct w:val="0"/>
        <w:jc w:val="center"/>
        <w:rPr>
          <w:rFonts w:eastAsia="Andale Sans UI;Arial Unicode MS" w:cs="Tahoma"/>
          <w:b/>
          <w:sz w:val="28"/>
          <w:szCs w:val="28"/>
          <w:lang w:bidi="uk-UA"/>
        </w:rPr>
      </w:pPr>
    </w:p>
    <w:p w:rsidR="006C0E50" w:rsidRDefault="003B134C">
      <w:pPr>
        <w:widowControl w:val="0"/>
        <w:tabs>
          <w:tab w:val="left" w:pos="720"/>
          <w:tab w:val="left" w:pos="840"/>
          <w:tab w:val="left" w:pos="7080"/>
        </w:tabs>
        <w:suppressAutoHyphens/>
        <w:overflowPunct w:val="0"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 w:rsidR="006C0E50" w:rsidRDefault="006C0E50">
      <w:pPr>
        <w:suppressAutoHyphens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6C0E50" w:rsidRDefault="003B134C">
      <w:pPr>
        <w:suppressAutoHyphens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31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bidi="ar-SA"/>
        </w:rPr>
        <w:t>серпня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2020 року      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                                                           </w:t>
      </w:r>
      <w:r w:rsidRPr="003B134C"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№ 149</w:t>
      </w:r>
    </w:p>
    <w:p w:rsidR="006C0E50" w:rsidRDefault="003B134C">
      <w:pPr>
        <w:suppressAutoHyphens/>
        <w:jc w:val="both"/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ab/>
      </w:r>
    </w:p>
    <w:p w:rsidR="006C0E50" w:rsidRDefault="003B134C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Про роботу ЦКД „Оберіг”</w:t>
      </w:r>
    </w:p>
    <w:p w:rsidR="006C0E50" w:rsidRDefault="003B134C">
      <w:pPr>
        <w:suppressAutoHyphens/>
        <w:jc w:val="both"/>
      </w:pPr>
      <w:bookmarkStart w:id="0" w:name="__DdeLink__895_3968662885"/>
      <w:bookmarkStart w:id="1" w:name="__DdeLink__1028_2597239947"/>
      <w:r>
        <w:rPr>
          <w:rFonts w:eastAsia="Times New Roman" w:cs="Times New Roman"/>
          <w:kern w:val="0"/>
          <w:sz w:val="28"/>
          <w:szCs w:val="28"/>
          <w:lang w:bidi="ar-SA"/>
        </w:rPr>
        <w:t>за 2019 рік та І півріччя 2020 року</w:t>
      </w:r>
      <w:bookmarkEnd w:id="0"/>
      <w:bookmarkEnd w:id="1"/>
    </w:p>
    <w:p w:rsidR="006C0E50" w:rsidRDefault="006C0E50">
      <w:pPr>
        <w:suppressAutoHyphens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bookmarkStart w:id="2" w:name="__UnoMark__983_4181825942"/>
      <w:bookmarkEnd w:id="2"/>
    </w:p>
    <w:p w:rsidR="006C0E50" w:rsidRDefault="003B134C">
      <w:pPr>
        <w:suppressAutoHyphens/>
        <w:jc w:val="both"/>
      </w:pPr>
      <w:r>
        <w:rPr>
          <w:rFonts w:eastAsia="Times New Roman" w:cs="Times New Roman"/>
          <w:kern w:val="0"/>
          <w:szCs w:val="28"/>
          <w:lang w:bidi="ar-SA"/>
        </w:rPr>
        <w:tab/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Керуючись ст. 32 Закону України „Про місцеве самоврядування в Україні” та заслухавши інформацію директора ЦКД „Оберіг”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Кацітадзе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О.О. про роботу ЦКД „Оберіг” за 2019 рік та І півріччя 2020 року, виконавчий комітет  Решетилівської міської ради</w:t>
      </w:r>
    </w:p>
    <w:p w:rsidR="006C0E50" w:rsidRDefault="003B134C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ВИРІШИВ:</w:t>
      </w:r>
    </w:p>
    <w:p w:rsidR="006C0E50" w:rsidRDefault="003B134C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              </w:t>
      </w:r>
    </w:p>
    <w:p w:rsidR="006C0E50" w:rsidRDefault="003B134C">
      <w:pPr>
        <w:suppressAutoHyphens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1. Інформацію директора ЦКД „Оберіг”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Кацітадзе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О.О. про роботу ЦКД „Оберіг” за 2019 рік та І півріччя 2020 року  взяти до відома (додається).</w:t>
      </w:r>
    </w:p>
    <w:p w:rsidR="006C0E50" w:rsidRDefault="003B134C">
      <w:pPr>
        <w:suppressAutoHyphens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Директору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ЦКД „Оберіг”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Кацітадзе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О.О.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подальшому сприяти розширенню культурних послуг, залуче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нню громадян до проведення активного та змістовного відпочинку.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</w:p>
    <w:p w:rsidR="006C0E50" w:rsidRDefault="003B134C">
      <w:pPr>
        <w:suppressAutoHyphens/>
        <w:ind w:firstLine="708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3. Контроль за виконанням  рішення покласти на в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ідділ культури, молоді, спорту та туризму (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Тітік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М.С.).</w:t>
      </w:r>
    </w:p>
    <w:p w:rsidR="006C0E50" w:rsidRDefault="006C0E50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6C0E50" w:rsidRDefault="006C0E50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6C0E50" w:rsidRDefault="006C0E50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6C0E50" w:rsidRDefault="006C0E50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6C0E50" w:rsidRDefault="006C0E50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6C0E50" w:rsidRDefault="003B134C">
      <w:pPr>
        <w:suppressAutoHyphens/>
      </w:pPr>
      <w:r>
        <w:rPr>
          <w:rFonts w:eastAsia="Times New Roman" w:cs="Times New Roman"/>
          <w:kern w:val="0"/>
          <w:sz w:val="28"/>
          <w:szCs w:val="28"/>
          <w:lang w:bidi="ar-SA"/>
        </w:rPr>
        <w:t>Секретар міської ради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                     О.А. Дядюнова</w:t>
      </w: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3B134C">
      <w:pPr>
        <w:suppressAutoHyphens/>
      </w:pPr>
      <w:proofErr w:type="spellStart"/>
      <w:r>
        <w:rPr>
          <w:rFonts w:eastAsia="Times New Roman" w:cs="Times New Roman"/>
          <w:kern w:val="0"/>
          <w:sz w:val="21"/>
          <w:szCs w:val="21"/>
          <w:lang w:bidi="ar-SA"/>
        </w:rPr>
        <w:t>Кордубан</w:t>
      </w:r>
      <w:proofErr w:type="spellEnd"/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М.В.  2 13 80</w:t>
      </w: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6C0E50" w:rsidRDefault="006C0E50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  <w:bookmarkStart w:id="3" w:name="_GoBack"/>
      <w:bookmarkEnd w:id="3"/>
    </w:p>
    <w:sectPr w:rsidR="006C0E50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C0E50"/>
    <w:rsid w:val="003B134C"/>
    <w:rsid w:val="006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7</cp:revision>
  <dcterms:created xsi:type="dcterms:W3CDTF">2019-08-21T10:41:00Z</dcterms:created>
  <dcterms:modified xsi:type="dcterms:W3CDTF">2020-09-04T10:18:00Z</dcterms:modified>
  <dc:language>uk-UA</dc:language>
</cp:coreProperties>
</file>