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D" w:rsidRDefault="0031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-288290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DDD" w:rsidRDefault="00317014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 w:rsidR="00182DDD" w:rsidRDefault="00317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182DDD" w:rsidRDefault="00317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82DDD" w:rsidRDefault="00182D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2DDD" w:rsidRDefault="00317014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182DDD" w:rsidRDefault="00182D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DDD" w:rsidRDefault="00317014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 xml:space="preserve">31 серпня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157</w:t>
      </w:r>
    </w:p>
    <w:p w:rsidR="00182DDD" w:rsidRDefault="00182D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2DDD" w:rsidRDefault="00317014">
      <w:pPr>
        <w:pStyle w:val="ac"/>
        <w:spacing w:line="240" w:lineRule="auto"/>
      </w:pPr>
      <w:bookmarkStart w:id="0" w:name="__DdeLink__1096_74109127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відведення місць для розміщення </w:t>
      </w:r>
    </w:p>
    <w:p w:rsidR="00182DDD" w:rsidRDefault="00317014">
      <w:pPr>
        <w:pStyle w:val="ac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__DdeLink__128_301141449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передвиборної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агітації</w:t>
      </w:r>
      <w:bookmarkEnd w:id="0"/>
    </w:p>
    <w:p w:rsidR="00182DDD" w:rsidRDefault="00182DDD">
      <w:pPr>
        <w:spacing w:after="0" w:line="240" w:lineRule="auto"/>
        <w:rPr>
          <w:sz w:val="28"/>
          <w:szCs w:val="28"/>
          <w:lang w:val="uk-UA"/>
        </w:rPr>
      </w:pPr>
    </w:p>
    <w:p w:rsidR="00182DDD" w:rsidRPr="00317014" w:rsidRDefault="00317014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ч. 3 ст. 53 Виборчого Кодексу України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(зі змінами), ст. 40 Закону України ,,Про місцеве самоврядування в Україні”, постановою Верховної Ради України від 15.07.2020 року №</w:t>
      </w:r>
      <w:r>
        <w:rPr>
          <w:rFonts w:ascii="Times New Roman" w:hAnsi="Times New Roman"/>
          <w:bCs/>
          <w:color w:val="00449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795-IX ,,Про призначення чергових місцевих виборів у 2020 році”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 міської ради</w:t>
      </w:r>
    </w:p>
    <w:p w:rsidR="00182DDD" w:rsidRDefault="0031701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182DDD" w:rsidRPr="00317014" w:rsidRDefault="00182DDD">
      <w:pPr>
        <w:pStyle w:val="ac"/>
        <w:jc w:val="both"/>
        <w:rPr>
          <w:rFonts w:ascii="Times New Roman" w:hAnsi="Times New Roman"/>
          <w:color w:val="21409A"/>
          <w:sz w:val="28"/>
          <w:szCs w:val="28"/>
          <w:lang w:val="uk-UA"/>
        </w:rPr>
      </w:pPr>
    </w:p>
    <w:p w:rsidR="00182DDD" w:rsidRPr="00317014" w:rsidRDefault="00317014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21409A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Відвести місця для розміщення матеріалів передвиборної агітації </w:t>
      </w:r>
      <w:bookmarkStart w:id="2" w:name="__DdeLink__124_2954015347"/>
      <w:r>
        <w:rPr>
          <w:rFonts w:ascii="Times New Roman" w:hAnsi="Times New Roman"/>
          <w:color w:val="000000"/>
          <w:sz w:val="28"/>
          <w:szCs w:val="28"/>
          <w:lang w:val="uk-UA"/>
        </w:rPr>
        <w:t>на території Решетилівської міської об'єднаної територіальної громади, а саме: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1) в  м. Решетилівка:</w:t>
      </w:r>
      <w:bookmarkEnd w:id="2"/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а)  дошка оголошень  на 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ехресті вулиць Полтавська та Базарн</w:t>
      </w:r>
      <w:bookmarkStart w:id="3" w:name="__DdeLink__143_2591379784"/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>а;</w:t>
      </w:r>
    </w:p>
    <w:p w:rsidR="00182DDD" w:rsidRDefault="00317014">
      <w:pPr>
        <w:pStyle w:val="ac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дошка оголошень по вулиці Покровській навпроти входу в парк Перемоги;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в) дошка оголошень на перехресті вулиць Покровська та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Парижської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Комуни;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г) дошка оголошень по вулиці Шевченка, 5, біля автостанції;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д) дошка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оголошень по вулиці Грушевського, 76 біля КП ,,ЦПМСД”.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2)</w:t>
      </w:r>
      <w:bookmarkStart w:id="4" w:name="__DdeLink__124_2954015347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с. Потічок:</w:t>
      </w:r>
      <w:bookmarkEnd w:id="4"/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а) </w:t>
      </w:r>
      <w:bookmarkStart w:id="5" w:name="__DdeLink__313_3067742744"/>
      <w:r>
        <w:rPr>
          <w:rFonts w:ascii="Times New Roman" w:hAnsi="Times New Roman"/>
          <w:color w:val="000000"/>
          <w:sz w:val="28"/>
          <w:szCs w:val="28"/>
          <w:lang w:val="uk-UA"/>
        </w:rPr>
        <w:t>дошка оголошень по вулиці Шевченка.</w:t>
      </w:r>
      <w:bookmarkEnd w:id="5"/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3) в с. Миколаївка: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а) дошка оголошень по вулиці Шевченка.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4) в с. Каленики: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а) дошка оголошень на перехресті вулиць Благодатна та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Псільська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5) в с. Хрещате: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а) дошка оголошень по вулиці Вишневій.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6)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Остап’є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а) дошка оголошень по вулиці Кооперативній;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>б) дошка оголошень по вулиці Центральній.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7)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Запсілля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а) </w:t>
      </w:r>
      <w:bookmarkStart w:id="6" w:name="__DdeLink__1360_3813123979"/>
      <w:r>
        <w:rPr>
          <w:rFonts w:ascii="Times New Roman" w:hAnsi="Times New Roman"/>
          <w:color w:val="000000"/>
          <w:sz w:val="28"/>
          <w:szCs w:val="28"/>
          <w:lang w:val="uk-UA"/>
        </w:rPr>
        <w:t>дошка оголошень по вулиці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Горького.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8) в с. Нове Остапо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ве: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а) дошка оголошень по вулиці Космонавтів.</w:t>
      </w:r>
    </w:p>
    <w:p w:rsidR="00182DDD" w:rsidRDefault="00317014">
      <w:pPr>
        <w:pStyle w:val="ac"/>
        <w:jc w:val="both"/>
      </w:pPr>
      <w:r>
        <w:rPr>
          <w:rFonts w:ascii="Times New Roman" w:hAnsi="Times New Roman"/>
          <w:color w:val="21409A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Контроль за виконанням даного рішення покласти на керуючого справами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Малиш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Т.А.</w:t>
      </w:r>
    </w:p>
    <w:p w:rsidR="00182DDD" w:rsidRDefault="00182DDD">
      <w:pPr>
        <w:pStyle w:val="a6"/>
        <w:spacing w:after="0"/>
        <w:rPr>
          <w:color w:val="333333"/>
        </w:rPr>
      </w:pPr>
    </w:p>
    <w:p w:rsidR="00182DDD" w:rsidRDefault="00182D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82DDD" w:rsidRDefault="00182D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82DDD" w:rsidRDefault="00182D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82DDD" w:rsidRDefault="00182D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82DDD" w:rsidRDefault="00317014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О.А. Дя</w:t>
      </w:r>
      <w:r>
        <w:rPr>
          <w:rFonts w:ascii="Times New Roman" w:hAnsi="Times New Roman"/>
          <w:sz w:val="28"/>
          <w:szCs w:val="28"/>
          <w:lang w:val="uk-UA"/>
        </w:rPr>
        <w:t>дюнова</w:t>
      </w: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317014">
      <w:pPr>
        <w:pStyle w:val="ac"/>
        <w:tabs>
          <w:tab w:val="left" w:pos="7088"/>
        </w:tabs>
        <w:spacing w:line="240" w:lineRule="auto"/>
      </w:pPr>
      <w:proofErr w:type="spellStart"/>
      <w:r>
        <w:rPr>
          <w:rFonts w:ascii="Times New Roman" w:hAnsi="Times New Roman"/>
          <w:lang w:val="uk-UA"/>
        </w:rPr>
        <w:t>Малиш</w:t>
      </w:r>
      <w:proofErr w:type="spellEnd"/>
      <w:r>
        <w:rPr>
          <w:rFonts w:ascii="Times New Roman" w:hAnsi="Times New Roman"/>
          <w:lang w:val="uk-UA"/>
        </w:rPr>
        <w:t xml:space="preserve"> Т.А.  2 13 80</w:t>
      </w: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</w:p>
    <w:p w:rsidR="00182DDD" w:rsidRDefault="00182DDD">
      <w:pPr>
        <w:pStyle w:val="ac"/>
        <w:tabs>
          <w:tab w:val="left" w:pos="7088"/>
        </w:tabs>
        <w:spacing w:line="240" w:lineRule="auto"/>
        <w:rPr>
          <w:rFonts w:ascii="Times New Roman" w:hAnsi="Times New Roman"/>
          <w:lang w:val="uk-UA"/>
        </w:rPr>
      </w:pPr>
      <w:bookmarkStart w:id="7" w:name="_GoBack"/>
      <w:bookmarkEnd w:id="7"/>
    </w:p>
    <w:sectPr w:rsidR="00182DD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DDD"/>
    <w:rsid w:val="00182DDD"/>
    <w:rsid w:val="003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qFormat/>
    <w:rsid w:val="006F65F5"/>
    <w:rPr>
      <w:rFonts w:cs="Times New Roman"/>
      <w:color w:val="0000FF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ascii="Times New Roman" w:hAnsi="Times New Roman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452F60"/>
    <w:pPr>
      <w:ind w:left="720"/>
      <w:contextualSpacing/>
    </w:pPr>
  </w:style>
  <w:style w:type="paragraph" w:customStyle="1" w:styleId="ac">
    <w:name w:val="Текст у вказаному форматі"/>
    <w:basedOn w:val="a"/>
    <w:qFormat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rsid w:val="00654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1178</Words>
  <Characters>673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88</cp:revision>
  <cp:lastPrinted>2020-08-27T11:14:00Z</cp:lastPrinted>
  <dcterms:created xsi:type="dcterms:W3CDTF">2017-12-13T09:25:00Z</dcterms:created>
  <dcterms:modified xsi:type="dcterms:W3CDTF">2020-09-04T10:23:00Z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