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DD" w:rsidRDefault="00E121E0">
      <w:pPr>
        <w:widowControl w:val="0"/>
        <w:suppressAutoHyphens/>
        <w:overflowPunct w:val="0"/>
        <w:jc w:val="center"/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33655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BDD" w:rsidRDefault="000E3BDD">
      <w:pPr>
        <w:widowControl w:val="0"/>
        <w:suppressAutoHyphens/>
        <w:overflowPunct w:val="0"/>
        <w:jc w:val="center"/>
        <w:rPr>
          <w:rFonts w:eastAsia="Andale Sans UI;Arial Unicode MS" w:cs="Tahoma"/>
          <w:b/>
          <w:sz w:val="12"/>
          <w:szCs w:val="12"/>
          <w:lang w:bidi="uk-UA"/>
        </w:rPr>
      </w:pPr>
    </w:p>
    <w:p w:rsidR="000E3BDD" w:rsidRDefault="00E121E0">
      <w:pPr>
        <w:widowControl w:val="0"/>
        <w:suppressAutoHyphens/>
        <w:overflowPunct w:val="0"/>
        <w:jc w:val="center"/>
        <w:rPr>
          <w:rFonts w:eastAsia="Andale Sans UI;Arial Unicode MS" w:cs="Tahoma"/>
          <w:b/>
          <w:sz w:val="28"/>
          <w:szCs w:val="28"/>
          <w:lang w:bidi="uk-UA"/>
        </w:rPr>
      </w:pPr>
      <w:r>
        <w:rPr>
          <w:rFonts w:eastAsia="Andale Sans UI;Arial Unicode MS" w:cs="Tahoma"/>
          <w:b/>
          <w:sz w:val="28"/>
          <w:szCs w:val="28"/>
          <w:lang w:bidi="uk-UA"/>
        </w:rPr>
        <w:t>РЕШЕТИЛІВСЬКА МІСЬКА РАДА</w:t>
      </w:r>
    </w:p>
    <w:p w:rsidR="000E3BDD" w:rsidRDefault="00E121E0">
      <w:pPr>
        <w:widowControl w:val="0"/>
        <w:suppressAutoHyphens/>
        <w:overflowPunct w:val="0"/>
        <w:jc w:val="center"/>
        <w:rPr>
          <w:rFonts w:eastAsia="Andale Sans UI;Arial Unicode MS" w:cs="Tahoma"/>
          <w:b/>
          <w:sz w:val="28"/>
          <w:szCs w:val="28"/>
          <w:lang w:bidi="uk-UA"/>
        </w:rPr>
      </w:pPr>
      <w:r>
        <w:rPr>
          <w:rFonts w:eastAsia="Andale Sans UI;Arial Unicode MS" w:cs="Tahoma"/>
          <w:b/>
          <w:sz w:val="28"/>
          <w:szCs w:val="28"/>
          <w:lang w:bidi="uk-UA"/>
        </w:rPr>
        <w:t>ПОЛТАВСЬКОЇ ОБЛАСТІ</w:t>
      </w:r>
    </w:p>
    <w:p w:rsidR="000E3BDD" w:rsidRDefault="00E121E0">
      <w:pPr>
        <w:widowControl w:val="0"/>
        <w:suppressAutoHyphens/>
        <w:overflowPunct w:val="0"/>
        <w:jc w:val="center"/>
        <w:rPr>
          <w:rFonts w:eastAsia="Andale Sans UI;Arial Unicode MS" w:cs="Tahoma"/>
          <w:lang w:bidi="uk-UA"/>
        </w:rPr>
      </w:pPr>
      <w:r>
        <w:rPr>
          <w:rFonts w:eastAsia="Andale Sans UI;Arial Unicode MS" w:cs="Tahoma"/>
          <w:b/>
          <w:sz w:val="28"/>
          <w:szCs w:val="28"/>
          <w:lang w:bidi="uk-UA"/>
        </w:rPr>
        <w:t>ВИКОНАВЧИЙ КОМІТЕТ</w:t>
      </w:r>
    </w:p>
    <w:p w:rsidR="000E3BDD" w:rsidRDefault="000E3BDD">
      <w:pPr>
        <w:widowControl w:val="0"/>
        <w:suppressAutoHyphens/>
        <w:overflowPunct w:val="0"/>
        <w:jc w:val="center"/>
        <w:rPr>
          <w:rFonts w:eastAsia="Andale Sans UI;Arial Unicode MS" w:cs="Tahoma"/>
          <w:b/>
          <w:sz w:val="28"/>
          <w:szCs w:val="28"/>
          <w:lang w:bidi="uk-UA"/>
        </w:rPr>
      </w:pPr>
    </w:p>
    <w:p w:rsidR="000E3BDD" w:rsidRDefault="00E121E0">
      <w:pPr>
        <w:widowControl w:val="0"/>
        <w:tabs>
          <w:tab w:val="left" w:pos="720"/>
          <w:tab w:val="left" w:pos="840"/>
          <w:tab w:val="left" w:pos="7080"/>
        </w:tabs>
        <w:suppressAutoHyphens/>
        <w:overflowPunct w:val="0"/>
        <w:jc w:val="center"/>
        <w:rPr>
          <w:rFonts w:eastAsia="Andale Sans UI;Arial Unicode MS" w:cs="Tahoma"/>
          <w:b/>
          <w:sz w:val="28"/>
          <w:szCs w:val="28"/>
          <w:lang w:bidi="uk-UA"/>
        </w:rPr>
      </w:pPr>
      <w:r>
        <w:rPr>
          <w:rFonts w:eastAsia="Andale Sans UI;Arial Unicode MS" w:cs="Tahoma"/>
          <w:b/>
          <w:sz w:val="28"/>
          <w:szCs w:val="28"/>
          <w:lang w:bidi="uk-UA"/>
        </w:rPr>
        <w:t>РІШЕННЯ</w:t>
      </w:r>
    </w:p>
    <w:p w:rsidR="000E3BDD" w:rsidRDefault="000E3BDD">
      <w:pPr>
        <w:suppressAutoHyphens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bidi="ar-SA"/>
        </w:rPr>
      </w:pPr>
    </w:p>
    <w:p w:rsidR="000E3BDD" w:rsidRDefault="00E121E0">
      <w:pPr>
        <w:suppressAutoHyphens/>
      </w:pP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 xml:space="preserve">30 вересня 2020 року           </w:t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  <w:t xml:space="preserve">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bidi="ar-SA"/>
        </w:rPr>
        <w:t xml:space="preserve">    </w:t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 xml:space="preserve">        № 167</w:t>
      </w:r>
    </w:p>
    <w:p w:rsidR="000E3BDD" w:rsidRDefault="00E121E0">
      <w:pPr>
        <w:suppressAutoHyphens/>
        <w:jc w:val="both"/>
        <w:rPr>
          <w:rFonts w:eastAsia="Times New Roman" w:cs="Times New Roman"/>
          <w:bCs/>
          <w:color w:val="auto"/>
          <w:kern w:val="0"/>
          <w:sz w:val="28"/>
          <w:szCs w:val="28"/>
          <w:lang w:bidi="ar-SA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bidi="ar-SA"/>
        </w:rPr>
        <w:tab/>
      </w:r>
    </w:p>
    <w:p w:rsidR="000E3BDD" w:rsidRDefault="00E121E0">
      <w:pPr>
        <w:suppressAutoHyphens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Про роботу дитячої школи мистецтв </w:t>
      </w:r>
    </w:p>
    <w:p w:rsidR="000E3BDD" w:rsidRDefault="00E121E0">
      <w:pPr>
        <w:suppressAutoHyphens/>
        <w:jc w:val="both"/>
      </w:pPr>
      <w:bookmarkStart w:id="0" w:name="__DdeLink__1028_2597239947"/>
      <w:bookmarkStart w:id="1" w:name="__DdeLink__895_3968662885"/>
      <w:r>
        <w:rPr>
          <w:rFonts w:eastAsia="Times New Roman" w:cs="Times New Roman"/>
          <w:kern w:val="0"/>
          <w:sz w:val="28"/>
          <w:szCs w:val="28"/>
          <w:lang w:bidi="ar-SA"/>
        </w:rPr>
        <w:t>за 2019 рік та 9 місяців 2020 року</w:t>
      </w:r>
      <w:bookmarkEnd w:id="0"/>
      <w:bookmarkEnd w:id="1"/>
    </w:p>
    <w:p w:rsidR="000E3BDD" w:rsidRDefault="000E3BDD">
      <w:pPr>
        <w:suppressAutoHyphens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bookmarkStart w:id="2" w:name="__UnoMark__983_4181825942"/>
      <w:bookmarkEnd w:id="2"/>
    </w:p>
    <w:p w:rsidR="000E3BDD" w:rsidRDefault="00E121E0">
      <w:pPr>
        <w:suppressAutoHyphens/>
        <w:jc w:val="both"/>
      </w:pPr>
      <w:r>
        <w:rPr>
          <w:rFonts w:eastAsia="Times New Roman" w:cs="Times New Roman"/>
          <w:kern w:val="0"/>
          <w:szCs w:val="28"/>
          <w:lang w:bidi="ar-SA"/>
        </w:rPr>
        <w:tab/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Керуючись ст. 32 Закону України „Про місцеве самоврядування в Україні” зі змінами та заслухавши інформацію директора дитячої школи мистецтв про роботу дитячої школи мистецтв </w:t>
      </w:r>
      <w:bookmarkStart w:id="3" w:name="__DdeLink__1028_25972399471"/>
      <w:bookmarkStart w:id="4" w:name="__DdeLink__895_39686628851"/>
      <w:r>
        <w:rPr>
          <w:rFonts w:eastAsia="Times New Roman" w:cs="Times New Roman"/>
          <w:kern w:val="0"/>
          <w:sz w:val="28"/>
          <w:szCs w:val="28"/>
          <w:lang w:bidi="ar-SA"/>
        </w:rPr>
        <w:t>за 2019 рік та 9 місяців 2020 року</w:t>
      </w:r>
      <w:bookmarkEnd w:id="3"/>
      <w:bookmarkEnd w:id="4"/>
      <w:r>
        <w:rPr>
          <w:rFonts w:eastAsia="Times New Roman" w:cs="Times New Roman"/>
          <w:kern w:val="0"/>
          <w:sz w:val="28"/>
          <w:szCs w:val="28"/>
          <w:lang w:bidi="ar-SA"/>
        </w:rPr>
        <w:t>, виконавчий комітет  Решетилівської міської ради</w:t>
      </w:r>
    </w:p>
    <w:p w:rsidR="000E3BDD" w:rsidRDefault="00E121E0">
      <w:pPr>
        <w:suppressAutoHyphens/>
        <w:jc w:val="both"/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>ВИРІШИВ:</w:t>
      </w:r>
    </w:p>
    <w:p w:rsidR="000E3BDD" w:rsidRDefault="00E121E0">
      <w:pPr>
        <w:suppressAutoHyphens/>
        <w:jc w:val="both"/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 xml:space="preserve"> </w:t>
      </w:r>
    </w:p>
    <w:p w:rsidR="000E3BDD" w:rsidRDefault="00E121E0">
      <w:pPr>
        <w:suppressAutoHyphens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ab/>
        <w:t xml:space="preserve">1. Інформацію директора дитячої школи мистецтв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Плюти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В.Ю. про роботу дитячої школи мистецтв за 2019 рік та 9 місяців 2020 року  взяти до відома (додається).</w:t>
      </w:r>
    </w:p>
    <w:p w:rsidR="000E3BDD" w:rsidRDefault="00E121E0">
      <w:pPr>
        <w:suppressAutoHyphens/>
        <w:jc w:val="both"/>
      </w:pPr>
      <w:r>
        <w:rPr>
          <w:rFonts w:eastAsia="Times New Roman" w:cs="Times New Roman"/>
          <w:kern w:val="0"/>
          <w:sz w:val="28"/>
          <w:szCs w:val="28"/>
          <w:lang w:bidi="ar-SA"/>
        </w:rPr>
        <w:tab/>
        <w:t xml:space="preserve">2. Директору дитячої школи мистецтв </w:t>
      </w:r>
      <w:proofErr w:type="spellStart"/>
      <w:r>
        <w:rPr>
          <w:rFonts w:eastAsia="Times New Roman" w:cs="Times New Roman"/>
          <w:kern w:val="0"/>
          <w:sz w:val="28"/>
          <w:szCs w:val="28"/>
          <w:lang w:bidi="ar-SA"/>
        </w:rPr>
        <w:t>Плюті</w:t>
      </w:r>
      <w:proofErr w:type="spellEnd"/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В.Ю. 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продовжувати роботу щодо покращення організації освітнього процесу за відповідними програмами та сприяти залученню учнів до проведення активної мистецької діяльності.</w:t>
      </w:r>
    </w:p>
    <w:p w:rsidR="000E3BDD" w:rsidRDefault="00E121E0">
      <w:pPr>
        <w:suppressAutoHyphens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  <w:t>3. Контроль за виконанням рішення покласти на в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ідділ культури, молоді, спорту та туризму (Тітік М.С.).</w:t>
      </w:r>
    </w:p>
    <w:p w:rsidR="000E3BDD" w:rsidRDefault="000E3BDD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0E3BDD" w:rsidRDefault="000E3BDD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0E3BDD" w:rsidRDefault="000E3BDD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0E3BDD" w:rsidRDefault="000E3BDD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0E3BDD" w:rsidRDefault="000E3BDD">
      <w:pPr>
        <w:suppressAutoHyphens/>
        <w:ind w:firstLine="708"/>
        <w:jc w:val="both"/>
        <w:rPr>
          <w:rFonts w:eastAsia="Times New Roman" w:cs="Times New Roman"/>
          <w:color w:val="FF0000"/>
          <w:kern w:val="0"/>
          <w:sz w:val="28"/>
          <w:szCs w:val="28"/>
          <w:lang w:bidi="ar-SA"/>
        </w:rPr>
      </w:pPr>
    </w:p>
    <w:p w:rsidR="000E3BDD" w:rsidRDefault="00E121E0">
      <w:pPr>
        <w:suppressAutoHyphens/>
        <w:rPr>
          <w:rFonts w:eastAsia="Times New Roman" w:cs="Times New Roman"/>
          <w:color w:val="auto"/>
          <w:kern w:val="0"/>
          <w:sz w:val="28"/>
          <w:szCs w:val="28"/>
          <w:lang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>Заступник міського голови</w:t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ab/>
        <w:t>Ю.С. Шинкарчук</w:t>
      </w:r>
    </w:p>
    <w:p w:rsidR="000E3BDD" w:rsidRDefault="000E3BDD">
      <w:pPr>
        <w:suppressAutoHyphens/>
        <w:rPr>
          <w:rFonts w:eastAsia="Times New Roman" w:cs="Times New Roman"/>
          <w:color w:val="auto"/>
          <w:kern w:val="0"/>
          <w:sz w:val="21"/>
          <w:szCs w:val="21"/>
          <w:lang w:bidi="ar-SA"/>
        </w:rPr>
      </w:pPr>
    </w:p>
    <w:p w:rsidR="000E3BDD" w:rsidRDefault="000E3BDD">
      <w:pPr>
        <w:suppressAutoHyphens/>
        <w:rPr>
          <w:rFonts w:eastAsia="Times New Roman" w:cs="Times New Roman"/>
          <w:color w:val="auto"/>
          <w:kern w:val="0"/>
          <w:sz w:val="21"/>
          <w:szCs w:val="21"/>
          <w:lang w:bidi="ar-SA"/>
        </w:rPr>
      </w:pPr>
    </w:p>
    <w:p w:rsidR="000E3BDD" w:rsidRDefault="000E3BDD">
      <w:pPr>
        <w:suppressAutoHyphens/>
        <w:rPr>
          <w:rFonts w:eastAsia="Times New Roman" w:cs="Times New Roman"/>
          <w:color w:val="auto"/>
          <w:kern w:val="0"/>
          <w:sz w:val="21"/>
          <w:szCs w:val="21"/>
          <w:lang w:bidi="ar-SA"/>
        </w:rPr>
      </w:pPr>
    </w:p>
    <w:p w:rsidR="000E3BDD" w:rsidRDefault="000E3BDD">
      <w:pPr>
        <w:suppressAutoHyphens/>
        <w:rPr>
          <w:rFonts w:eastAsia="Times New Roman" w:cs="Times New Roman"/>
          <w:color w:val="auto"/>
          <w:kern w:val="0"/>
          <w:sz w:val="21"/>
          <w:szCs w:val="21"/>
          <w:lang w:bidi="ar-SA"/>
        </w:rPr>
      </w:pPr>
    </w:p>
    <w:p w:rsidR="000E3BDD" w:rsidRDefault="000E3BDD">
      <w:pPr>
        <w:suppressAutoHyphens/>
        <w:rPr>
          <w:rFonts w:eastAsia="Times New Roman" w:cs="Times New Roman"/>
          <w:color w:val="auto"/>
          <w:kern w:val="0"/>
          <w:sz w:val="21"/>
          <w:szCs w:val="21"/>
          <w:lang w:bidi="ar-SA"/>
        </w:rPr>
      </w:pPr>
    </w:p>
    <w:p w:rsidR="000E3BDD" w:rsidRDefault="000E3BDD">
      <w:pPr>
        <w:suppressAutoHyphens/>
        <w:rPr>
          <w:rFonts w:eastAsia="Times New Roman" w:cs="Times New Roman"/>
          <w:color w:val="auto"/>
          <w:kern w:val="0"/>
          <w:sz w:val="21"/>
          <w:szCs w:val="21"/>
          <w:lang w:bidi="ar-SA"/>
        </w:rPr>
      </w:pPr>
    </w:p>
    <w:p w:rsidR="000E3BDD" w:rsidRDefault="000E3BDD">
      <w:pPr>
        <w:suppressAutoHyphens/>
        <w:rPr>
          <w:rFonts w:eastAsia="Times New Roman" w:cs="Times New Roman"/>
          <w:color w:val="auto"/>
          <w:kern w:val="0"/>
          <w:sz w:val="21"/>
          <w:szCs w:val="21"/>
          <w:lang w:bidi="ar-SA"/>
        </w:rPr>
      </w:pPr>
    </w:p>
    <w:p w:rsidR="000E3BDD" w:rsidRDefault="000E3BDD">
      <w:pPr>
        <w:suppressAutoHyphens/>
        <w:rPr>
          <w:rFonts w:eastAsia="Times New Roman" w:cs="Times New Roman"/>
          <w:color w:val="auto"/>
          <w:kern w:val="0"/>
          <w:sz w:val="21"/>
          <w:szCs w:val="21"/>
          <w:lang w:bidi="ar-SA"/>
        </w:rPr>
      </w:pPr>
    </w:p>
    <w:p w:rsidR="000E3BDD" w:rsidRDefault="000E3BDD">
      <w:pPr>
        <w:suppressAutoHyphens/>
        <w:rPr>
          <w:rFonts w:eastAsia="Times New Roman" w:cs="Times New Roman"/>
          <w:color w:val="auto"/>
          <w:kern w:val="0"/>
          <w:sz w:val="21"/>
          <w:szCs w:val="21"/>
          <w:lang w:bidi="ar-SA"/>
        </w:rPr>
      </w:pPr>
    </w:p>
    <w:p w:rsidR="000E3BDD" w:rsidRDefault="000E3BDD">
      <w:pPr>
        <w:suppressAutoHyphens/>
        <w:rPr>
          <w:rFonts w:eastAsia="Times New Roman" w:cs="Times New Roman"/>
          <w:color w:val="auto"/>
          <w:kern w:val="0"/>
          <w:sz w:val="21"/>
          <w:szCs w:val="21"/>
          <w:lang w:bidi="ar-SA"/>
        </w:rPr>
      </w:pPr>
    </w:p>
    <w:p w:rsidR="000E3BDD" w:rsidRDefault="000E3BDD">
      <w:pPr>
        <w:suppressAutoHyphens/>
        <w:rPr>
          <w:rFonts w:eastAsia="Times New Roman" w:cs="Times New Roman"/>
          <w:color w:val="auto"/>
          <w:kern w:val="0"/>
          <w:sz w:val="21"/>
          <w:szCs w:val="21"/>
          <w:lang w:bidi="ar-SA"/>
        </w:rPr>
      </w:pPr>
    </w:p>
    <w:p w:rsidR="000E3BDD" w:rsidRDefault="000E3BDD">
      <w:pPr>
        <w:suppressAutoHyphens/>
        <w:rPr>
          <w:rFonts w:eastAsia="Times New Roman" w:cs="Times New Roman"/>
          <w:color w:val="auto"/>
          <w:kern w:val="0"/>
          <w:sz w:val="21"/>
          <w:szCs w:val="21"/>
          <w:lang w:bidi="ar-SA"/>
        </w:rPr>
      </w:pPr>
    </w:p>
    <w:p w:rsidR="000E3BDD" w:rsidRDefault="000E3BDD">
      <w:pPr>
        <w:suppressAutoHyphens/>
        <w:rPr>
          <w:rFonts w:eastAsia="Times New Roman" w:cs="Times New Roman"/>
          <w:color w:val="auto"/>
          <w:kern w:val="0"/>
          <w:sz w:val="21"/>
          <w:szCs w:val="21"/>
          <w:lang w:bidi="ar-SA"/>
        </w:rPr>
      </w:pPr>
    </w:p>
    <w:p w:rsidR="000E3BDD" w:rsidRDefault="00E121E0">
      <w:pPr>
        <w:suppressAutoHyphens/>
      </w:pPr>
      <w:r>
        <w:rPr>
          <w:rFonts w:eastAsia="Times New Roman" w:cs="Times New Roman"/>
          <w:color w:val="auto"/>
          <w:kern w:val="0"/>
          <w:sz w:val="21"/>
          <w:szCs w:val="21"/>
          <w:lang w:bidi="ar-SA"/>
        </w:rPr>
        <w:t>Тітік М.С. 2 13 80</w:t>
      </w:r>
    </w:p>
    <w:p w:rsidR="000E3BDD" w:rsidRDefault="000E3BDD"/>
    <w:p w:rsidR="000E3BDD" w:rsidRDefault="000E3BDD">
      <w:pPr>
        <w:rPr>
          <w:sz w:val="28"/>
          <w:szCs w:val="28"/>
        </w:rPr>
      </w:pPr>
      <w:bookmarkStart w:id="5" w:name="_GoBack"/>
      <w:bookmarkEnd w:id="5"/>
    </w:p>
    <w:sectPr w:rsidR="000E3BDD">
      <w:pgSz w:w="11906" w:h="16838"/>
      <w:pgMar w:top="284" w:right="624" w:bottom="1134" w:left="175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DD"/>
    <w:rsid w:val="000E3BDD"/>
    <w:rsid w:val="00B51A1A"/>
    <w:rsid w:val="00E1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761E"/>
  <w15:docId w15:val="{F52BD9AC-74E4-484B-B957-5D8B2C1D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03509"/>
    <w:rPr>
      <w:color w:val="0000FF"/>
      <w:u w:val="single"/>
    </w:rPr>
  </w:style>
  <w:style w:type="character" w:customStyle="1" w:styleId="a3">
    <w:name w:val="Гіперпосилання"/>
    <w:qFormat/>
    <w:rPr>
      <w:color w:val="000080"/>
      <w:u w:val="single"/>
    </w:rPr>
  </w:style>
  <w:style w:type="character" w:customStyle="1" w:styleId="a4">
    <w:name w:val="Виділення"/>
    <w:qFormat/>
    <w:rPr>
      <w:i/>
      <w:iCs/>
    </w:rPr>
  </w:style>
  <w:style w:type="character" w:styleId="a5">
    <w:name w:val="Emphasis"/>
    <w:basedOn w:val="a0"/>
    <w:uiPriority w:val="20"/>
    <w:qFormat/>
    <w:rsid w:val="00003509"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">
    <w:name w:val="Body Text Indent"/>
    <w:basedOn w:val="a"/>
    <w:pPr>
      <w:widowControl w:val="0"/>
      <w:spacing w:after="120"/>
      <w:ind w:left="283"/>
    </w:pPr>
    <w:rPr>
      <w:rFonts w:eastAsia="Times New Roman" w:cs="Times New Roman"/>
      <w:sz w:val="20"/>
      <w:szCs w:val="20"/>
      <w:lang w:val="ru-RU" w:eastAsia="ru-RU"/>
    </w:rPr>
  </w:style>
  <w:style w:type="paragraph" w:styleId="af0">
    <w:name w:val="No Spacing"/>
    <w:uiPriority w:val="1"/>
    <w:qFormat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f1">
    <w:name w:val="Normal (Web)"/>
    <w:basedOn w:val="a"/>
    <w:uiPriority w:val="99"/>
    <w:qFormat/>
    <w:pPr>
      <w:spacing w:beforeAutospacing="1" w:afterAutospacing="1"/>
    </w:pPr>
    <w:rPr>
      <w:rFonts w:eastAsia="Times New Roman" w:cs="Times New Roman"/>
      <w:lang w:val="ru-RU" w:eastAsia="ru-RU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7</cp:revision>
  <cp:lastPrinted>2020-09-29T08:34:00Z</cp:lastPrinted>
  <dcterms:created xsi:type="dcterms:W3CDTF">2020-09-17T10:03:00Z</dcterms:created>
  <dcterms:modified xsi:type="dcterms:W3CDTF">2020-10-01T12:11:00Z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