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43" w:rsidRDefault="00B10C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-564515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243" w:rsidRDefault="00B10C30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 w:rsidR="00740243" w:rsidRDefault="00B10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:rsidR="00740243" w:rsidRDefault="00B10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40243" w:rsidRDefault="007402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40243" w:rsidRDefault="00B10C30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:rsidR="00740243" w:rsidRPr="00B10C30" w:rsidRDefault="007402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40243" w:rsidRPr="00B10C30" w:rsidRDefault="00B10C30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 жовтня  </w:t>
      </w:r>
      <w:r w:rsidRPr="00B10C3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C30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10C30">
        <w:rPr>
          <w:rFonts w:ascii="Times New Roman" w:hAnsi="Times New Roman"/>
          <w:sz w:val="28"/>
          <w:szCs w:val="28"/>
          <w:lang w:val="uk-UA"/>
        </w:rPr>
        <w:t xml:space="preserve">   № </w:t>
      </w:r>
      <w:r>
        <w:rPr>
          <w:rFonts w:ascii="Times New Roman" w:hAnsi="Times New Roman"/>
          <w:sz w:val="28"/>
          <w:szCs w:val="28"/>
          <w:lang w:val="uk-UA"/>
        </w:rPr>
        <w:t>175</w:t>
      </w:r>
    </w:p>
    <w:p w:rsidR="00740243" w:rsidRDefault="0074024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40243" w:rsidRPr="00B10C30" w:rsidRDefault="00B10C30">
      <w:pPr>
        <w:pStyle w:val="ac"/>
        <w:spacing w:line="240" w:lineRule="auto"/>
        <w:jc w:val="both"/>
        <w:rPr>
          <w:lang w:val="uk-UA"/>
        </w:rPr>
      </w:pPr>
      <w:bookmarkStart w:id="0" w:name="__DdeLink__1096_741091276"/>
      <w:bookmarkStart w:id="1" w:name="__DdeLink__749_84802306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внесення змін до рішення виконавчого комітету Решетилівської міської ради від 31.08.2020 року № 157 ,,Про відведення місць для розміщення матеріалів передвиборної  агітації”</w:t>
      </w:r>
      <w:bookmarkEnd w:id="1"/>
    </w:p>
    <w:p w:rsidR="00740243" w:rsidRDefault="00740243">
      <w:pPr>
        <w:spacing w:after="0" w:line="240" w:lineRule="auto"/>
        <w:ind w:right="57"/>
        <w:rPr>
          <w:sz w:val="26"/>
          <w:szCs w:val="26"/>
          <w:lang w:val="uk-UA"/>
        </w:rPr>
      </w:pPr>
    </w:p>
    <w:p w:rsidR="00740243" w:rsidRPr="00B10C30" w:rsidRDefault="00B10C3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Керуючись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ст. 40 Закону України ,,Про місцеве самоврядування в Україні”,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ст. 53 Виборчого Кодексу України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(зі змінами), постановою Верховної Ради України від 15.07.2020 року №</w:t>
      </w:r>
      <w:r>
        <w:rPr>
          <w:rFonts w:ascii="Times New Roman" w:hAnsi="Times New Roman"/>
          <w:bCs/>
          <w:color w:val="004499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795-IX ,,Про призначення чергових місцевих виборів у 2020 році”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 міської ради</w:t>
      </w:r>
    </w:p>
    <w:p w:rsidR="00740243" w:rsidRDefault="00B10C3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740243" w:rsidRPr="00937583" w:rsidRDefault="00740243">
      <w:pPr>
        <w:pStyle w:val="ac"/>
        <w:spacing w:line="240" w:lineRule="auto"/>
        <w:jc w:val="both"/>
        <w:rPr>
          <w:rFonts w:ascii="Times New Roman" w:hAnsi="Times New Roman"/>
          <w:color w:val="21409A"/>
          <w:sz w:val="26"/>
          <w:szCs w:val="26"/>
          <w:lang w:val="uk-UA"/>
        </w:rPr>
      </w:pPr>
    </w:p>
    <w:p w:rsidR="00740243" w:rsidRPr="00937583" w:rsidRDefault="00B10C30">
      <w:pPr>
        <w:pStyle w:val="ac"/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Внести зміни до рішення виконавчого комітету Решетилівської міської ради від 31.08.2020 року № 157 ,,Про відведення місць для розміщення матеріалів передвиборної  агітації”, доповнивши рішення пунктом 3 такого змісту:</w:t>
      </w:r>
    </w:p>
    <w:p w:rsidR="00740243" w:rsidRDefault="00B10C30">
      <w:pPr>
        <w:pStyle w:val="ac"/>
        <w:spacing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„п.3. Визначити місця для розміщення  агітаційних палаток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адресами:</w:t>
      </w:r>
    </w:p>
    <w:p w:rsidR="00740243" w:rsidRDefault="00B1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Решетилівка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Шевченка, 3В (територія поблизу магазину „АТБ-778”);</w:t>
      </w:r>
    </w:p>
    <w:p w:rsidR="00740243" w:rsidRDefault="00B1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Решетилівка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Покровська, 8 (площа поблизу приміщення „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Райагробуду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”);</w:t>
      </w:r>
    </w:p>
    <w:p w:rsidR="00740243" w:rsidRDefault="00B1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Решетилівка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Покровська, 9 (площа поблизу магазину „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”);</w:t>
      </w:r>
    </w:p>
    <w:p w:rsidR="00740243" w:rsidRDefault="00B1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Решетилівка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Грушевського, 76 (територія поблизу Решетилівської ЦРЛ);</w:t>
      </w:r>
    </w:p>
    <w:p w:rsidR="00740243" w:rsidRDefault="00B1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Решетилівка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Старокиївська, 6 (територія навпроти магазину „Єва”);</w:t>
      </w:r>
    </w:p>
    <w:p w:rsidR="00740243" w:rsidRDefault="00B10C30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6) м. Решетилівка по вул. Старокиївська, 8 – 12 (територія між магазином „Париж”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Управлінням Державної казначейської служби України у Решетилівському районі Полтавської області);</w:t>
      </w:r>
    </w:p>
    <w:p w:rsidR="00740243" w:rsidRDefault="00B10C30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7) м. Решетилівка по вул. Полтавська (навпроти будинку № 7);</w:t>
      </w:r>
    </w:p>
    <w:p w:rsidR="00740243" w:rsidRDefault="00B10C30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8) м. Решетилівка по вул. Покровська ( територія ЦКД ,,Оберіг”);</w:t>
      </w:r>
    </w:p>
    <w:p w:rsidR="00740243" w:rsidRDefault="00B10C30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9) с. Потічок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вул. Шевченка;</w:t>
      </w:r>
    </w:p>
    <w:p w:rsidR="00740243" w:rsidRDefault="00B10C30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ab/>
        <w:t>10) с. Каленики вул. Благодатна;</w:t>
      </w:r>
    </w:p>
    <w:p w:rsidR="00740243" w:rsidRDefault="00B10C30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ab/>
        <w:t>11) с. Хрещате вул. Вишнева;</w:t>
      </w:r>
    </w:p>
    <w:p w:rsidR="00740243" w:rsidRDefault="00B10C30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ab/>
        <w:t>12) с. Остап’є вул. Кооперативна, вул. Центральна;</w:t>
      </w:r>
    </w:p>
    <w:p w:rsidR="00740243" w:rsidRDefault="00B10C30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ab/>
        <w:t>13) с. Запсілля вул. Горького”.</w:t>
      </w:r>
    </w:p>
    <w:p w:rsidR="00740243" w:rsidRDefault="0074024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40243" w:rsidRDefault="00B10C30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Ю.С. Шинкарчук</w:t>
      </w:r>
      <w:bookmarkStart w:id="2" w:name="_GoBack"/>
      <w:bookmarkEnd w:id="2"/>
    </w:p>
    <w:sectPr w:rsidR="00740243">
      <w:pgSz w:w="11906" w:h="16838"/>
      <w:pgMar w:top="964" w:right="567" w:bottom="96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0243"/>
    <w:rsid w:val="00740243"/>
    <w:rsid w:val="00937583"/>
    <w:rsid w:val="00B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E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qFormat/>
    <w:rsid w:val="006F65F5"/>
    <w:rPr>
      <w:rFonts w:cs="Times New Roman"/>
      <w:color w:val="0000FF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Выделение жирным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452F60"/>
    <w:pPr>
      <w:ind w:left="720"/>
      <w:contextualSpacing/>
    </w:pPr>
  </w:style>
  <w:style w:type="paragraph" w:customStyle="1" w:styleId="ac">
    <w:name w:val="Текст у вказаному форматі"/>
    <w:basedOn w:val="a"/>
    <w:qFormat/>
    <w:pPr>
      <w:spacing w:after="0"/>
    </w:pPr>
    <w:rPr>
      <w:rFonts w:ascii="Liberation Mono" w:eastAsia="Courier New" w:hAnsi="Liberation Mono" w:cs="Liberation Mono"/>
      <w:sz w:val="20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rsid w:val="006541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1238</Words>
  <Characters>706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98</cp:revision>
  <cp:lastPrinted>2020-10-01T09:00:00Z</cp:lastPrinted>
  <dcterms:created xsi:type="dcterms:W3CDTF">2017-12-13T09:25:00Z</dcterms:created>
  <dcterms:modified xsi:type="dcterms:W3CDTF">2020-10-06T13:29:00Z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