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4D" w:rsidRDefault="00585B2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4C4D" w:rsidRDefault="00FE4C4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FE4C4D" w:rsidRDefault="00FE4C4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FE4C4D" w:rsidRDefault="00585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FE4C4D" w:rsidRDefault="00585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FE4C4D" w:rsidRDefault="00585B2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E4C4D" w:rsidRDefault="00FE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4C4D" w:rsidRDefault="00585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E4C4D" w:rsidRDefault="00FE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4C4D" w:rsidRDefault="00585B24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 грудня 2020 року                                                                                        №220 </w:t>
      </w:r>
    </w:p>
    <w:p w:rsidR="00FE4C4D" w:rsidRDefault="00FE4C4D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4C4D" w:rsidRDefault="00585B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норм надання </w:t>
      </w:r>
    </w:p>
    <w:p w:rsidR="00FE4C4D" w:rsidRDefault="00585B2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послуг  з   вивезення   рідких </w:t>
      </w:r>
    </w:p>
    <w:p w:rsidR="00FE4C4D" w:rsidRDefault="00585B24">
      <w:pPr>
        <w:tabs>
          <w:tab w:val="left" w:pos="709"/>
        </w:tabs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побутових   відходів </w:t>
      </w:r>
    </w:p>
    <w:p w:rsidR="00FE4C4D" w:rsidRDefault="00FE4C4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E4C4D" w:rsidRPr="00585B24" w:rsidRDefault="00585B24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16 статті 30 Закону України „Про місцеве самоврядування в Україні”, Закону України ,,Про відходи”, наказу Міністерства з питань житлово-комунального господарства України від 30.07.2010 року        № 259 ,,Про затвердження Правил визначення норм надання  послуг з вивезення побутових відходів”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 розглянувши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_DdeLink__156_1492446315"/>
      <w:r>
        <w:rPr>
          <w:rFonts w:ascii="Times New Roman" w:hAnsi="Times New Roman" w:cs="Times New Roman"/>
          <w:sz w:val="28"/>
          <w:szCs w:val="28"/>
          <w:lang w:val="uk-UA"/>
        </w:rPr>
        <w:t>директора ПП Решетилівський ,,Житлосервіс” Дем’янець Н.В.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04.12.2020 року № 68, виконавчий комітет Решетилівської міської ради </w:t>
      </w:r>
    </w:p>
    <w:p w:rsidR="00FE4C4D" w:rsidRDefault="00585B24">
      <w:pPr>
        <w:pStyle w:val="aa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FE4C4D" w:rsidRDefault="00FE4C4D">
      <w:pPr>
        <w:pStyle w:val="aa"/>
        <w:jc w:val="both"/>
        <w:rPr>
          <w:b/>
          <w:color w:val="FF0000"/>
          <w:lang w:val="uk-UA"/>
        </w:rPr>
      </w:pPr>
    </w:p>
    <w:p w:rsidR="00FE4C4D" w:rsidRDefault="00585B24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Затвердити норми надання послуг з вивезення рідких побутових відходів по Решетилівській міській територіальній громаді на 2021-2025 роки для житлових будинків та підприємств, установ і організацій, які не приєднані до систем централізованого водопостачання в кількості 9,13 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 </w:t>
      </w:r>
      <w:r>
        <w:rPr>
          <w:rFonts w:ascii="Times New Roman" w:hAnsi="Times New Roman" w:cs="Times New Roman"/>
          <w:sz w:val="28"/>
          <w:szCs w:val="28"/>
          <w:lang w:val="uk-UA"/>
        </w:rPr>
        <w:t>на одного мешканця або робітника на рік.</w:t>
      </w:r>
    </w:p>
    <w:p w:rsidR="00FE4C4D" w:rsidRDefault="00585B24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Рішення набирає чинності з 01.01.2021 року.</w:t>
      </w:r>
    </w:p>
    <w:p w:rsidR="00FE4C4D" w:rsidRDefault="00585B24">
      <w:pPr>
        <w:pStyle w:val="aa"/>
        <w:tabs>
          <w:tab w:val="left" w:pos="709"/>
        </w:tabs>
        <w:ind w:right="-1" w:firstLine="567"/>
        <w:jc w:val="both"/>
      </w:pPr>
      <w:r>
        <w:rPr>
          <w:lang w:val="uk-UA"/>
        </w:rPr>
        <w:tab/>
        <w:t>3. Контроль  за  виконанням рішення покласти на заступника міського  голови Шинкарчука Ю.С.</w:t>
      </w:r>
    </w:p>
    <w:p w:rsidR="00FE4C4D" w:rsidRDefault="00FE4C4D">
      <w:pPr>
        <w:pStyle w:val="aa"/>
        <w:tabs>
          <w:tab w:val="left" w:pos="709"/>
        </w:tabs>
        <w:ind w:right="-1"/>
        <w:jc w:val="both"/>
        <w:rPr>
          <w:lang w:val="uk-UA"/>
        </w:rPr>
      </w:pPr>
    </w:p>
    <w:p w:rsidR="00FE4C4D" w:rsidRDefault="00FE4C4D">
      <w:pPr>
        <w:pStyle w:val="aa"/>
        <w:tabs>
          <w:tab w:val="left" w:pos="709"/>
        </w:tabs>
        <w:ind w:right="-1"/>
        <w:jc w:val="both"/>
        <w:rPr>
          <w:lang w:val="uk-UA"/>
        </w:rPr>
      </w:pPr>
    </w:p>
    <w:p w:rsidR="00FE4C4D" w:rsidRDefault="00FE4C4D">
      <w:pPr>
        <w:pStyle w:val="aa"/>
        <w:tabs>
          <w:tab w:val="left" w:pos="709"/>
        </w:tabs>
        <w:ind w:right="-1"/>
        <w:jc w:val="both"/>
        <w:rPr>
          <w:lang w:val="uk-UA"/>
        </w:rPr>
      </w:pPr>
    </w:p>
    <w:p w:rsidR="00FE4C4D" w:rsidRDefault="00FE4C4D">
      <w:pPr>
        <w:pStyle w:val="aa"/>
        <w:tabs>
          <w:tab w:val="left" w:pos="709"/>
        </w:tabs>
        <w:ind w:right="-1"/>
        <w:jc w:val="both"/>
        <w:rPr>
          <w:lang w:val="uk-UA"/>
        </w:rPr>
      </w:pPr>
    </w:p>
    <w:p w:rsidR="00FE4C4D" w:rsidRDefault="00FE4C4D">
      <w:pPr>
        <w:pStyle w:val="aa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FE4C4D" w:rsidRDefault="00585B24">
      <w:pPr>
        <w:pStyle w:val="af1"/>
        <w:tabs>
          <w:tab w:val="left" w:pos="709"/>
          <w:tab w:val="left" w:pos="7088"/>
        </w:tabs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   О.А. Дядюнова</w:t>
      </w:r>
    </w:p>
    <w:p w:rsidR="00FE4C4D" w:rsidRDefault="00FE4C4D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FE4C4D" w:rsidRDefault="00FE4C4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4C4D" w:rsidRDefault="00FE4C4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4C4D" w:rsidRDefault="00FE4C4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4C4D" w:rsidRDefault="00FE4C4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4C4D" w:rsidRPr="00BD186F" w:rsidRDefault="00BD186F" w:rsidP="00BD186F">
      <w:pPr>
        <w:tabs>
          <w:tab w:val="left" w:pos="709"/>
          <w:tab w:val="left" w:pos="7088"/>
        </w:tabs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Пустовар 2 13 80</w:t>
      </w:r>
      <w:bookmarkStart w:id="1" w:name="_GoBack"/>
      <w:bookmarkEnd w:id="1"/>
    </w:p>
    <w:p w:rsidR="00FE4C4D" w:rsidRDefault="00FE4C4D">
      <w:pPr>
        <w:tabs>
          <w:tab w:val="left" w:pos="709"/>
          <w:tab w:val="left" w:pos="7088"/>
        </w:tabs>
        <w:jc w:val="both"/>
      </w:pPr>
    </w:p>
    <w:sectPr w:rsidR="00FE4C4D">
      <w:pgSz w:w="11906" w:h="16838"/>
      <w:pgMar w:top="567" w:right="566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E4C4D"/>
    <w:rsid w:val="00585B24"/>
    <w:rsid w:val="00BD186F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B6C2"/>
  <w15:docId w15:val="{8C379B3F-DDE9-4F90-9A5C-311BCE81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6">
    <w:name w:val="Виділення"/>
    <w:qFormat/>
    <w:rsid w:val="00187AD5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a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ae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f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0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5BC5-5C41-4542-A1A6-2A470BC8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206</cp:revision>
  <cp:lastPrinted>2020-12-09T12:58:00Z</cp:lastPrinted>
  <dcterms:created xsi:type="dcterms:W3CDTF">2017-05-30T08:43:00Z</dcterms:created>
  <dcterms:modified xsi:type="dcterms:W3CDTF">2020-12-17T07:49:00Z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