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outlineLvl w:val="0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09" w:leader="none"/>
        </w:tabs>
        <w:spacing w:lineRule="auto" w:line="240" w:before="0" w:after="0"/>
        <w:outlineLvl w:val="0"/>
        <w:rPr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29 грудня 2020 року                                                                                       № 234  </w:t>
      </w:r>
    </w:p>
    <w:p>
      <w:pPr>
        <w:pStyle w:val="Normal"/>
        <w:shd w:val="clear" w:color="auto" w:fill="FFFFFF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sz w:val="24"/>
          <w:szCs w:val="24"/>
          <w:lang w:val="uk-UA"/>
        </w:rPr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_DdeLink__530_3315367958"/>
      <w:r>
        <w:rPr>
          <w:rFonts w:cs="Times New Roman" w:ascii="Times New Roman" w:hAnsi="Times New Roman"/>
          <w:sz w:val="28"/>
          <w:szCs w:val="28"/>
          <w:lang w:val="uk-UA"/>
        </w:rPr>
        <w:t xml:space="preserve">Про створення тимчасової комісії з приймання та передачі будівель та майна </w:t>
      </w:r>
      <w:r>
        <w:rPr>
          <w:rFonts w:ascii="Times New Roman" w:hAnsi="Times New Roman"/>
          <w:sz w:val="28"/>
          <w:szCs w:val="28"/>
          <w:lang w:val="uk-UA"/>
        </w:rPr>
        <w:t>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  <w:bookmarkEnd w:id="0"/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ind w:firstLine="709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передачу об’єктів права державної та комунальної власності”, рішенням   Решетилівської районної ради від  13.11.2020 року № 738-39-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 „</w:t>
      </w:r>
      <w:r>
        <w:rPr>
          <w:rFonts w:cs="Times New Roman" w:ascii="Times New Roman" w:hAnsi="Times New Roman"/>
          <w:sz w:val="28"/>
          <w:szCs w:val="28"/>
          <w:lang w:val="uk-UA"/>
        </w:rPr>
        <w:t>Про передачу закладів та майна із спільної власності територіальних громад Решетилівського району в комунальну власність Решетилівської міської територіальної громади”</w:t>
      </w:r>
      <w:r>
        <w:rPr>
          <w:rFonts w:ascii="Times New Roman" w:hAnsi="Times New Roman"/>
          <w:sz w:val="28"/>
          <w:szCs w:val="28"/>
          <w:lang w:val="uk-UA"/>
        </w:rPr>
        <w:t xml:space="preserve"> (39 сесія), рішенням Решетилівської міської ради від 18.11.2020 року                 №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1279-42-VII </w:t>
      </w:r>
      <w:r>
        <w:rPr>
          <w:rFonts w:ascii="Times New Roman" w:hAnsi="Times New Roman"/>
          <w:sz w:val="28"/>
          <w:szCs w:val="28"/>
          <w:lang w:val="uk-UA"/>
        </w:rPr>
        <w:t>„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>Про прийняття будівель та майна в  комунальну  власність  Решетилівської міської територіальної громади із спільної власності територіальних громад Решетилівського району</w:t>
      </w:r>
      <w:r>
        <w:rPr>
          <w:rFonts w:cs="Times New Roman" w:ascii="Times New Roman" w:hAnsi="Times New Roman"/>
          <w:sz w:val="28"/>
          <w:szCs w:val="28"/>
          <w:lang w:val="uk-UA"/>
        </w:rPr>
        <w:t>”</w:t>
      </w:r>
      <w:r>
        <w:rPr>
          <w:rFonts w:eastAsia="Calibri" w:cs="Times New Roman" w:ascii="Times New Roman" w:hAnsi="Times New Roman"/>
          <w:sz w:val="28"/>
          <w:szCs w:val="28"/>
          <w:lang w:val="uk-UA"/>
        </w:rPr>
        <w:t xml:space="preserve"> (42 сесія),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>
          <w:lang w:val="uk-UA"/>
        </w:rPr>
      </w:pPr>
      <w:r>
        <w:rPr>
          <w:lang w:val="uk-UA"/>
        </w:rPr>
        <w:tab/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Створити тимчасову комісію з приймання та передачі будівель та іншого майна, що перебуває на балансі Решетилівської районної ради із спільної власності територіальних громад Решетилівського району в комунальну власність Решетилівської міської територіальної громади </w:t>
      </w:r>
      <w:r>
        <w:rPr>
          <w:rFonts w:ascii="Times New Roman" w:hAnsi="Times New Roman"/>
          <w:sz w:val="28"/>
          <w:szCs w:val="28"/>
          <w:lang w:val="uk-UA"/>
        </w:rPr>
        <w:t xml:space="preserve"> у складі: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Style w:val="ab"/>
        <w:tblW w:w="9405" w:type="dxa"/>
        <w:jc w:val="left"/>
        <w:tblInd w:w="360" w:type="dxa"/>
        <w:tblCellMar>
          <w:top w:w="0" w:type="dxa"/>
          <w:left w:w="1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38"/>
        <w:gridCol w:w="6966"/>
      </w:tblGrid>
      <w:tr>
        <w:trPr>
          <w:trHeight w:val="673" w:hRule="atLeast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2192" w:leader="none"/>
              </w:tabs>
              <w:spacing w:lineRule="auto" w:line="240" w:before="0" w:after="0"/>
              <w:ind w:left="349" w:right="-114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Голови комісії - 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0" w:hanging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Сивинської Інни Василівни, першого заступника міського голови;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4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49" w:right="-114" w:hang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Членів комісії  -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Момот Світлани Григорівни, начальника відділу бухгалтерського обліку, звітності та адміністративно-господарського забезпечення – головного бухгалтера виконавчого комітету міської ради;</w:t>
            </w:r>
          </w:p>
          <w:p>
            <w:pPr>
              <w:pStyle w:val="Normal"/>
              <w:tabs>
                <w:tab w:val="clear" w:pos="708"/>
                <w:tab w:val="left" w:pos="1635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4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Колотій Наталії Юріївни, начальника відділу з юридичних питань та управління комунальним майном виконавчого комітету міської ради;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Шерстюк Валентини Вікторівни – керуючої справами виконавчого апарату Решетилівської районної ради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243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Зигаленка Віктора Івановича, головного спеціаліста відділу організаційно-правового забезпечення виконавчого апарату Решетилівської районної ради (за згодою);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Шкуренко Ольги Анатоліївни – головного бухгалтера виконавчого апарату Решетилівської районної ради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(за згодою).</w:t>
            </w:r>
          </w:p>
        </w:tc>
      </w:tr>
    </w:tbl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Перший заступник міського голови                                     І.В. Сивинська</w:t>
      </w:r>
      <w:bookmarkStart w:id="1" w:name="_GoBack"/>
      <w:bookmarkEnd w:id="1"/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  <w:lang w:val="uk-UA"/>
        </w:rPr>
        <w:t>Колотій  2 13 80</w:t>
      </w:r>
    </w:p>
    <w:p>
      <w:pPr>
        <w:pStyle w:val="Normal"/>
        <w:spacing w:lineRule="auto" w:line="240" w:before="0" w:after="0"/>
        <w:ind w:hanging="10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701" w:right="567" w:header="0" w:top="425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4c20"/>
    <w:pPr>
      <w:widowControl/>
      <w:bidi w:val="0"/>
      <w:spacing w:lineRule="auto" w:line="276" w:before="0" w:after="20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345f0f"/>
    <w:rPr>
      <w:rFonts w:ascii="Segoe UI" w:hAnsi="Segoe UI" w:eastAsia="Times New Roman" w:cs="Segoe UI"/>
      <w:sz w:val="18"/>
      <w:szCs w:val="18"/>
      <w:lang w:eastAsia="zh-CN"/>
    </w:rPr>
  </w:style>
  <w:style w:type="character" w:styleId="ListLabel1" w:customStyle="1">
    <w:name w:val="ListLabel 1"/>
    <w:qFormat/>
    <w:rsid w:val="000c70f6"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6">
    <w:name w:val="Body Text"/>
    <w:basedOn w:val="Normal"/>
    <w:rsid w:val="000c70f6"/>
    <w:pPr>
      <w:spacing w:before="0" w:after="140"/>
    </w:pPr>
    <w:rPr/>
  </w:style>
  <w:style w:type="paragraph" w:styleId="Style17">
    <w:name w:val="List"/>
    <w:basedOn w:val="Style16"/>
    <w:rsid w:val="000c70f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0">
    <w:name w:val="Title"/>
    <w:basedOn w:val="Normal"/>
    <w:next w:val="Style16"/>
    <w:qFormat/>
    <w:rsid w:val="000c70f6"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aption">
    <w:name w:val="caption"/>
    <w:basedOn w:val="Normal"/>
    <w:qFormat/>
    <w:rsid w:val="000c70f6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xheading">
    <w:name w:val="index heading"/>
    <w:basedOn w:val="Normal"/>
    <w:qFormat/>
    <w:rsid w:val="000c70f6"/>
    <w:pPr>
      <w:suppressLineNumbers/>
    </w:pPr>
    <w:rPr>
      <w:rFonts w:ascii="Times New Roman" w:hAnsi="Times New Roman" w:cs="Arial"/>
    </w:rPr>
  </w:style>
  <w:style w:type="paragraph" w:styleId="1" w:customStyle="1">
    <w:name w:val="Заголовок1"/>
    <w:basedOn w:val="Normal"/>
    <w:next w:val="Style16"/>
    <w:qFormat/>
    <w:rsid w:val="000c70f6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11" w:customStyle="1">
    <w:name w:val="Название объекта1"/>
    <w:basedOn w:val="Normal"/>
    <w:qFormat/>
    <w:rsid w:val="000c70f6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ListParagraph">
    <w:name w:val="List Paragraph"/>
    <w:basedOn w:val="Normal"/>
    <w:qFormat/>
    <w:rsid w:val="00e669c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345f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44c2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D62D4-75C1-4DA2-9278-4555C7BAD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Application>LibreOffice/6.1.2.1$Windows_X86_64 LibreOffice_project/65905a128db06ba48db947242809d14d3f9a93fe</Application>
  <Pages>2</Pages>
  <Words>250</Words>
  <Characters>1885</Characters>
  <CharactersWithSpaces>2271</CharactersWithSpaces>
  <Paragraphs>19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2019-09-26T11:25:00Z</dcterms:created>
  <dc:creator>ПК</dc:creator>
  <dc:description/>
  <dc:language>uk-UA</dc:language>
  <cp:lastModifiedBy/>
  <cp:lastPrinted>2020-10-20T05:42:00Z</cp:lastPrinted>
  <dcterms:modified xsi:type="dcterms:W3CDTF">2021-01-05T14:51:03Z</dcterms:modified>
  <cp:revision>124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