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B8" w:rsidRDefault="006329FB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12"/>
          <w:szCs w:val="12"/>
          <w:lang w:val="uk-UA"/>
        </w:rPr>
        <w:t xml:space="preserve"> </w:t>
      </w:r>
    </w:p>
    <w:p w:rsidR="004D36B8" w:rsidRDefault="006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4D36B8" w:rsidRDefault="006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4D36B8" w:rsidRDefault="006329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D36B8" w:rsidRDefault="004D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6B8" w:rsidRDefault="00632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D36B8" w:rsidRDefault="004D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6B8" w:rsidRDefault="006329FB">
      <w:pPr>
        <w:tabs>
          <w:tab w:val="left" w:pos="709"/>
        </w:tabs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грудня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 року                                                                                         № 246</w:t>
      </w:r>
    </w:p>
    <w:p w:rsidR="004D36B8" w:rsidRDefault="004D36B8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36B8" w:rsidRDefault="006329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майна на баланс </w:t>
      </w:r>
    </w:p>
    <w:p w:rsidR="004D36B8" w:rsidRDefault="006329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підприємств   </w:t>
      </w:r>
    </w:p>
    <w:p w:rsidR="004D36B8" w:rsidRDefault="006329F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4D36B8" w:rsidRDefault="004D36B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D36B8" w:rsidRPr="006329FB" w:rsidRDefault="006329FB">
      <w:pPr>
        <w:tabs>
          <w:tab w:val="left" w:pos="709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ст. 40 Закону України „Про місцеве самоврядування в Україні” з метою раціонального та ефективного використання майна комунальної власності міської територіальної громади, виконавчий комітет Решетилівської міської ради</w:t>
      </w:r>
    </w:p>
    <w:p w:rsidR="004D36B8" w:rsidRDefault="006329FB">
      <w:pPr>
        <w:pStyle w:val="a9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4D36B8" w:rsidRDefault="004D36B8">
      <w:pPr>
        <w:pStyle w:val="a9"/>
        <w:jc w:val="both"/>
        <w:rPr>
          <w:b/>
          <w:color w:val="FF0000"/>
          <w:lang w:val="uk-UA"/>
        </w:rPr>
      </w:pPr>
    </w:p>
    <w:p w:rsidR="004D36B8" w:rsidRPr="006329FB" w:rsidRDefault="006329FB">
      <w:pPr>
        <w:pStyle w:val="a9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>1. Передати з балансу виконавчого комітету  Решетилівської міської ради на баланс комунального некомерційного підприємства „Центр первинної медико-санітарної допомоги Решетилівської міської ради Полтавської області”: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1) приміщення фельдшерського пункту за адресою: вул. Ясна, 9-а,                с. Колотії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2) приміщення фельдшерського пункту  за адресою: вул. Шевченка, 3-а,      с. Потічок Полтавської області.</w:t>
      </w:r>
    </w:p>
    <w:p w:rsidR="004D36B8" w:rsidRPr="006329FB" w:rsidRDefault="006329FB">
      <w:pPr>
        <w:pStyle w:val="a9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ab/>
        <w:t>2. Передати з балансу виконавчого комітету  Решетилівської міської ради на баланс комунального підприємства „Ефект” Решетилівської міської ради Полтавської області: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1) гараж-</w:t>
      </w:r>
      <w:proofErr w:type="spellStart"/>
      <w:r>
        <w:rPr>
          <w:lang w:val="uk-UA"/>
        </w:rPr>
        <w:t>пождепо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>: вул. Благодатна 3, с. Каленики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2) комплексний пункт в с. Потічок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3) молокоприймальний пункт в  с. Каленики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4) молокоприймальний пункт в с. Хрещате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5) навіс для торгівлі по вул. Старокиївській в м. Решетилівка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6) приміщення будинку побуту в с. Каленики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 xml:space="preserve">7) приміщення кафе в с. Каленики Полтавської області; 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8) приміщення за адресою: вул. Центральна, 55-а в с. Білоконі Полтавської області;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>9) нежитлове приміщення за адресою: вул. Шевченка, 10-а в с. Миколаївка Полтавської області;</w:t>
      </w:r>
    </w:p>
    <w:p w:rsidR="004D36B8" w:rsidRDefault="006329FB">
      <w:pPr>
        <w:pStyle w:val="a9"/>
        <w:tabs>
          <w:tab w:val="left" w:pos="709"/>
        </w:tabs>
        <w:jc w:val="both"/>
      </w:pPr>
      <w:r>
        <w:rPr>
          <w:lang w:val="uk-UA"/>
        </w:rPr>
        <w:tab/>
        <w:t xml:space="preserve">10) нежитлове приміщення з господарськими будівлями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 Вишневий 2, с. Хрещате Полтавської області.</w:t>
      </w:r>
    </w:p>
    <w:p w:rsidR="004D36B8" w:rsidRDefault="006329FB">
      <w:pPr>
        <w:pStyle w:val="a9"/>
        <w:tabs>
          <w:tab w:val="left" w:pos="630"/>
        </w:tabs>
        <w:ind w:right="-1"/>
        <w:jc w:val="both"/>
      </w:pPr>
      <w:r>
        <w:rPr>
          <w:lang w:val="uk-UA"/>
        </w:rPr>
        <w:tab/>
      </w:r>
    </w:p>
    <w:p w:rsidR="004D36B8" w:rsidRDefault="004D36B8">
      <w:pPr>
        <w:pStyle w:val="a9"/>
        <w:tabs>
          <w:tab w:val="left" w:pos="630"/>
        </w:tabs>
        <w:ind w:right="-1"/>
        <w:jc w:val="both"/>
        <w:rPr>
          <w:lang w:val="uk-UA"/>
        </w:rPr>
      </w:pPr>
    </w:p>
    <w:p w:rsidR="004D36B8" w:rsidRDefault="006329FB">
      <w:pPr>
        <w:pStyle w:val="a9"/>
        <w:tabs>
          <w:tab w:val="left" w:pos="630"/>
        </w:tabs>
        <w:ind w:right="-1"/>
        <w:jc w:val="both"/>
      </w:pPr>
      <w:r>
        <w:rPr>
          <w:lang w:val="uk-UA"/>
        </w:rPr>
        <w:tab/>
        <w:t>11) нежитлове приміщення з господарськими будівлями за адресою:          вул. Старокиївська, 18, м. Решетилівка Полтавської області.</w:t>
      </w:r>
    </w:p>
    <w:p w:rsidR="004D36B8" w:rsidRDefault="006329FB">
      <w:pPr>
        <w:pStyle w:val="a9"/>
        <w:tabs>
          <w:tab w:val="left" w:pos="709"/>
        </w:tabs>
        <w:ind w:right="-1"/>
        <w:jc w:val="both"/>
      </w:pPr>
      <w:r>
        <w:rPr>
          <w:lang w:val="uk-UA"/>
        </w:rPr>
        <w:tab/>
        <w:t xml:space="preserve">3. Контроль  за  виконанням рішення покласти на заступника міського  голови </w:t>
      </w:r>
      <w:proofErr w:type="spellStart"/>
      <w:r>
        <w:rPr>
          <w:lang w:val="uk-UA"/>
        </w:rPr>
        <w:t>Невмержицького</w:t>
      </w:r>
      <w:proofErr w:type="spellEnd"/>
      <w:r>
        <w:rPr>
          <w:lang w:val="uk-UA"/>
        </w:rPr>
        <w:t xml:space="preserve"> Ю.М.</w:t>
      </w:r>
    </w:p>
    <w:p w:rsidR="004D36B8" w:rsidRDefault="004D36B8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D36B8" w:rsidRDefault="004D36B8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D36B8" w:rsidRDefault="004D36B8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D36B8" w:rsidRDefault="004D36B8">
      <w:pPr>
        <w:pStyle w:val="a9"/>
        <w:tabs>
          <w:tab w:val="left" w:pos="709"/>
        </w:tabs>
        <w:ind w:right="-1"/>
        <w:jc w:val="both"/>
        <w:rPr>
          <w:lang w:val="uk-UA"/>
        </w:rPr>
      </w:pPr>
    </w:p>
    <w:p w:rsidR="004D36B8" w:rsidRDefault="004D36B8">
      <w:pPr>
        <w:pStyle w:val="a9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4D36B8" w:rsidRDefault="006329FB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Перший заступник міського голови                                     І.В. Сивинська</w:t>
      </w: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05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05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6B8" w:rsidRDefault="004D36B8">
      <w:pPr>
        <w:tabs>
          <w:tab w:val="left" w:pos="7005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D36B8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4D36B8"/>
    <w:rsid w:val="004D36B8"/>
    <w:rsid w:val="006329FB"/>
    <w:rsid w:val="00A2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character" w:styleId="a5">
    <w:name w:val="Emphasis"/>
    <w:qFormat/>
    <w:rsid w:val="00187AD5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character" w:customStyle="1" w:styleId="a7">
    <w:name w:val="Нижний колонтитул Знак"/>
    <w:basedOn w:val="a0"/>
    <w:uiPriority w:val="99"/>
    <w:qFormat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9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e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f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paragraph" w:styleId="af1">
    <w:name w:val="head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C9E59-1480-4E3F-ABF6-E53DD189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1429</Words>
  <Characters>816</Characters>
  <Application>Microsoft Office Word</Application>
  <DocSecurity>0</DocSecurity>
  <Lines>6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167</cp:revision>
  <cp:lastPrinted>2020-12-29T06:11:00Z</cp:lastPrinted>
  <dcterms:created xsi:type="dcterms:W3CDTF">2017-05-30T08:43:00Z</dcterms:created>
  <dcterms:modified xsi:type="dcterms:W3CDTF">2021-01-05T12:49:00Z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