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4F1" w:rsidRDefault="00632C19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-151130</wp:posOffset>
            </wp:positionV>
            <wp:extent cx="406400" cy="58737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4F1" w:rsidRDefault="00632C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6C44F1" w:rsidRDefault="00632C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6C44F1" w:rsidRDefault="00632C1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6C44F1" w:rsidRDefault="006C44F1">
      <w:pPr>
        <w:jc w:val="center"/>
        <w:rPr>
          <w:b/>
          <w:sz w:val="28"/>
          <w:szCs w:val="28"/>
          <w:lang w:val="uk-UA"/>
        </w:rPr>
      </w:pPr>
    </w:p>
    <w:p w:rsidR="006C44F1" w:rsidRDefault="00632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C44F1" w:rsidRDefault="006C44F1">
      <w:pPr>
        <w:spacing w:line="360" w:lineRule="auto"/>
        <w:jc w:val="both"/>
        <w:rPr>
          <w:sz w:val="28"/>
          <w:lang w:val="uk-UA"/>
        </w:rPr>
      </w:pPr>
    </w:p>
    <w:tbl>
      <w:tblPr>
        <w:tblW w:w="9480" w:type="dxa"/>
        <w:tblInd w:w="38" w:type="dxa"/>
        <w:tblLook w:val="04A0" w:firstRow="1" w:lastRow="0" w:firstColumn="1" w:lastColumn="0" w:noHBand="0" w:noVBand="1"/>
      </w:tblPr>
      <w:tblGrid>
        <w:gridCol w:w="8013"/>
        <w:gridCol w:w="1467"/>
      </w:tblGrid>
      <w:tr w:rsidR="006C44F1">
        <w:trPr>
          <w:trHeight w:val="307"/>
        </w:trPr>
        <w:tc>
          <w:tcPr>
            <w:tcW w:w="8012" w:type="dxa"/>
            <w:shd w:val="clear" w:color="auto" w:fill="auto"/>
          </w:tcPr>
          <w:p w:rsidR="006C44F1" w:rsidRDefault="00632C19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 xml:space="preserve">05 квітня </w:t>
            </w:r>
            <w:r>
              <w:rPr>
                <w:sz w:val="28"/>
                <w:lang w:val="uk-UA"/>
              </w:rPr>
              <w:t xml:space="preserve">2019 року           </w:t>
            </w:r>
          </w:p>
        </w:tc>
        <w:tc>
          <w:tcPr>
            <w:tcW w:w="1467" w:type="dxa"/>
            <w:shd w:val="clear" w:color="auto" w:fill="auto"/>
          </w:tcPr>
          <w:p w:rsidR="006C44F1" w:rsidRDefault="000A773E">
            <w:pPr>
              <w:tabs>
                <w:tab w:val="left" w:pos="6720"/>
              </w:tabs>
            </w:pPr>
            <w:r>
              <w:rPr>
                <w:sz w:val="28"/>
                <w:lang w:val="en-US"/>
              </w:rPr>
              <w:t xml:space="preserve">         </w:t>
            </w:r>
            <w:bookmarkStart w:id="0" w:name="_GoBack"/>
            <w:bookmarkEnd w:id="0"/>
            <w:r w:rsidR="00632C19">
              <w:rPr>
                <w:sz w:val="28"/>
                <w:lang w:val="uk-UA"/>
              </w:rPr>
              <w:t>№ 46</w:t>
            </w:r>
          </w:p>
        </w:tc>
      </w:tr>
    </w:tbl>
    <w:p w:rsidR="006C44F1" w:rsidRPr="000A773E" w:rsidRDefault="006C44F1">
      <w:pPr>
        <w:rPr>
          <w:sz w:val="28"/>
          <w:szCs w:val="28"/>
          <w:lang w:val="en-US"/>
        </w:rPr>
      </w:pPr>
    </w:p>
    <w:tbl>
      <w:tblPr>
        <w:tblW w:w="41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</w:tblGrid>
      <w:tr w:rsidR="006C44F1">
        <w:trPr>
          <w:trHeight w:val="335"/>
        </w:trPr>
        <w:tc>
          <w:tcPr>
            <w:tcW w:w="4140" w:type="dxa"/>
            <w:shd w:val="clear" w:color="auto" w:fill="auto"/>
          </w:tcPr>
          <w:p w:rsidR="006C44F1" w:rsidRDefault="00632C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проектно-кошторисної документації</w:t>
            </w:r>
          </w:p>
        </w:tc>
      </w:tr>
    </w:tbl>
    <w:p w:rsidR="006C44F1" w:rsidRDefault="006C44F1">
      <w:pPr>
        <w:tabs>
          <w:tab w:val="left" w:pos="743"/>
        </w:tabs>
        <w:ind w:left="720"/>
        <w:jc w:val="both"/>
        <w:rPr>
          <w:sz w:val="28"/>
          <w:szCs w:val="28"/>
        </w:rPr>
      </w:pPr>
    </w:p>
    <w:p w:rsidR="006C44F1" w:rsidRPr="000A773E" w:rsidRDefault="000A773E">
      <w:pPr>
        <w:tabs>
          <w:tab w:val="left" w:pos="74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32C19">
        <w:rPr>
          <w:sz w:val="28"/>
          <w:szCs w:val="28"/>
          <w:lang w:val="uk-UA"/>
        </w:rPr>
        <w:t>Керуючись ст. 31 Закону України від 21.05.1997 № 280/</w:t>
      </w:r>
      <w:r w:rsidR="00632C19">
        <w:rPr>
          <w:rStyle w:val="a7"/>
          <w:i w:val="0"/>
          <w:iCs w:val="0"/>
          <w:sz w:val="28"/>
          <w:szCs w:val="28"/>
          <w:lang w:val="uk-UA"/>
        </w:rPr>
        <w:t xml:space="preserve">97 </w:t>
      </w:r>
      <w:r w:rsidR="00632C19">
        <w:rPr>
          <w:sz w:val="28"/>
          <w:szCs w:val="28"/>
          <w:lang w:val="uk-UA"/>
        </w:rPr>
        <w:t>„Про місцеве самоврядування в Україні” із змінами, ст. ст. 26, 27, 34, 37 Закону України вiд 17.02.2011 № 3038-VI „Про регулювання містобудівної діяльності” із змінами,  виконавчий комітет Р</w:t>
      </w:r>
      <w:r>
        <w:rPr>
          <w:sz w:val="28"/>
          <w:szCs w:val="28"/>
          <w:lang w:val="uk-UA"/>
        </w:rPr>
        <w:t xml:space="preserve">ешетилівської </w:t>
      </w:r>
      <w:r w:rsidRPr="000A773E">
        <w:rPr>
          <w:sz w:val="28"/>
          <w:szCs w:val="28"/>
          <w:lang w:val="uk-UA"/>
        </w:rPr>
        <w:t>міської ради</w:t>
      </w:r>
    </w:p>
    <w:p w:rsidR="006C44F1" w:rsidRDefault="00632C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C44F1" w:rsidRDefault="006C44F1">
      <w:pPr>
        <w:jc w:val="both"/>
        <w:rPr>
          <w:sz w:val="28"/>
          <w:szCs w:val="28"/>
          <w:lang w:val="uk-UA"/>
        </w:rPr>
      </w:pPr>
    </w:p>
    <w:p w:rsidR="006C44F1" w:rsidRDefault="00632C19">
      <w:pPr>
        <w:ind w:firstLine="907"/>
        <w:jc w:val="both"/>
      </w:pPr>
      <w:r>
        <w:rPr>
          <w:sz w:val="28"/>
          <w:szCs w:val="28"/>
          <w:lang w:val="uk-UA"/>
        </w:rPr>
        <w:t xml:space="preserve">1. Затвердити проектно-кошторисну документацію: „Організація дорожнього руху (капітальний ремонт) по вул. Полтавська (на ділянці від мосту через річку Говтва до буд. №10) у місті Решетилівка Полтавської області”, зі зведеним кошторисним розрахунком вартості будівництва </w:t>
      </w:r>
      <w:r w:rsidR="000A773E">
        <w:rPr>
          <w:sz w:val="28"/>
          <w:szCs w:val="28"/>
          <w:lang w:val="uk-UA"/>
        </w:rPr>
        <w:t>у сумі 1442,182</w:t>
      </w:r>
      <w:r w:rsidR="000A773E">
        <w:rPr>
          <w:sz w:val="28"/>
          <w:szCs w:val="28"/>
          <w:lang w:val="en-US"/>
        </w:rPr>
        <w:t> </w:t>
      </w:r>
      <w:r w:rsidR="000A773E">
        <w:rPr>
          <w:sz w:val="28"/>
          <w:szCs w:val="28"/>
          <w:lang w:val="uk-UA"/>
        </w:rPr>
        <w:t>тис.</w:t>
      </w:r>
      <w:r w:rsidR="000A773E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грн.</w:t>
      </w:r>
    </w:p>
    <w:p w:rsidR="006C44F1" w:rsidRPr="00632C19" w:rsidRDefault="00632C19">
      <w:pPr>
        <w:ind w:firstLine="907"/>
        <w:jc w:val="both"/>
        <w:rPr>
          <w:lang w:val="uk-UA"/>
        </w:rPr>
      </w:pPr>
      <w:r>
        <w:rPr>
          <w:sz w:val="28"/>
          <w:szCs w:val="28"/>
          <w:lang w:val="uk-UA"/>
        </w:rPr>
        <w:t>2. Затвердити проектно-кошторисну документацію: „Капітальний ремонт тротуару з організацією дорожнього руху по вул. Грушевського на ділянці від Центральної районної лікарні до вул. Козацька в м. Решетилівка Полтавської області”, зі зведеним кошторисним розрахунком вартості будівництва у сумі 2681,76913 тис. грн.</w:t>
      </w:r>
    </w:p>
    <w:p w:rsidR="006C44F1" w:rsidRDefault="00632C19">
      <w:pPr>
        <w:ind w:firstLine="907"/>
        <w:jc w:val="both"/>
      </w:pPr>
      <w:r>
        <w:rPr>
          <w:sz w:val="28"/>
          <w:szCs w:val="28"/>
          <w:lang w:val="uk-UA"/>
        </w:rPr>
        <w:t>3. Затвердити проектно-кошторисну документацію: „</w:t>
      </w:r>
      <w:r>
        <w:rPr>
          <w:color w:val="000000"/>
          <w:sz w:val="28"/>
          <w:szCs w:val="28"/>
          <w:lang w:val="uk-UA" w:eastAsia="uk-UA"/>
        </w:rPr>
        <w:t>Капітальний ремонт даху Решетилівського дошкільного навчального закладу ясла-садочок "Ромашка" Решетилівської міської ради за адресою: вул. Шевченка, 8, м. Решетилівка, Полтавська область</w:t>
      </w:r>
      <w:r>
        <w:rPr>
          <w:sz w:val="28"/>
          <w:szCs w:val="28"/>
          <w:lang w:val="uk-UA"/>
        </w:rPr>
        <w:t>”, зі зведеним кошторисним розрахунком вартості будівництва у сумі 1174,332 тис. грн.</w:t>
      </w:r>
    </w:p>
    <w:p w:rsidR="006C44F1" w:rsidRDefault="00632C19">
      <w:pPr>
        <w:ind w:firstLine="907"/>
        <w:jc w:val="both"/>
      </w:pPr>
      <w:r>
        <w:rPr>
          <w:sz w:val="28"/>
          <w:szCs w:val="28"/>
          <w:lang w:val="uk-UA"/>
        </w:rPr>
        <w:t>4. Затвердити проектно-кошторисну документацію: „</w:t>
      </w:r>
      <w:r>
        <w:rPr>
          <w:sz w:val="28"/>
          <w:szCs w:val="28"/>
          <w:shd w:val="clear" w:color="auto" w:fill="FFFFFF"/>
          <w:lang w:val="uk-UA" w:eastAsia="uk-UA"/>
        </w:rPr>
        <w:t>Капітальний ремонт фойє та заміна віконних блоків Решетилівської гімназії ім. І.Л. Олійника по вул. Покровська, 37 м. Решетилівка Полтавської області</w:t>
      </w:r>
      <w:r>
        <w:rPr>
          <w:sz w:val="28"/>
          <w:szCs w:val="28"/>
          <w:lang w:val="uk-UA"/>
        </w:rPr>
        <w:t>”, зі зведеним кошторисним розрахунком вартості будівництва у сумі</w:t>
      </w:r>
      <w:r>
        <w:rPr>
          <w:color w:val="000000"/>
          <w:sz w:val="28"/>
          <w:szCs w:val="28"/>
          <w:lang w:val="uk-UA"/>
        </w:rPr>
        <w:t xml:space="preserve"> 1499,327</w:t>
      </w:r>
      <w:r>
        <w:rPr>
          <w:sz w:val="28"/>
          <w:szCs w:val="28"/>
          <w:lang w:val="uk-UA"/>
        </w:rPr>
        <w:t xml:space="preserve"> тис. грн.</w:t>
      </w:r>
    </w:p>
    <w:p w:rsidR="006C44F1" w:rsidRPr="000A773E" w:rsidRDefault="006C44F1" w:rsidP="000A773E">
      <w:pPr>
        <w:rPr>
          <w:sz w:val="28"/>
          <w:szCs w:val="28"/>
        </w:rPr>
      </w:pPr>
    </w:p>
    <w:p w:rsidR="006C44F1" w:rsidRPr="000A773E" w:rsidRDefault="006C44F1" w:rsidP="000A773E">
      <w:pPr>
        <w:rPr>
          <w:color w:val="000000"/>
          <w:sz w:val="28"/>
          <w:szCs w:val="28"/>
          <w:lang w:val="uk-UA" w:eastAsia="uk-UA"/>
        </w:rPr>
      </w:pPr>
    </w:p>
    <w:p w:rsidR="006C44F1" w:rsidRPr="000A773E" w:rsidRDefault="006C44F1" w:rsidP="000A773E">
      <w:pPr>
        <w:rPr>
          <w:color w:val="000000"/>
          <w:sz w:val="28"/>
          <w:szCs w:val="28"/>
          <w:lang w:val="uk-UA" w:eastAsia="uk-UA"/>
        </w:rPr>
      </w:pPr>
    </w:p>
    <w:p w:rsidR="006C44F1" w:rsidRPr="000A773E" w:rsidRDefault="006C44F1" w:rsidP="000A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en-US" w:eastAsia="uk-UA"/>
        </w:rPr>
      </w:pPr>
    </w:p>
    <w:p w:rsidR="006C44F1" w:rsidRDefault="0063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Style w:val="a7"/>
          <w:i w:val="0"/>
          <w:iCs w:val="0"/>
          <w:color w:val="000000"/>
          <w:sz w:val="28"/>
          <w:szCs w:val="28"/>
          <w:lang w:val="uk-UA" w:eastAsia="uk-UA"/>
        </w:rPr>
        <w:t>Секретар міської ради</w:t>
      </w: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</w:t>
      </w:r>
      <w:r>
        <w:rPr>
          <w:sz w:val="28"/>
          <w:szCs w:val="28"/>
          <w:lang w:val="uk-UA" w:eastAsia="uk-UA"/>
        </w:rPr>
        <w:t>О.А. Дядюнова</w:t>
      </w:r>
    </w:p>
    <w:p w:rsidR="006C44F1" w:rsidRPr="000A773E" w:rsidRDefault="006C44F1">
      <w:pPr>
        <w:rPr>
          <w:sz w:val="28"/>
          <w:szCs w:val="28"/>
        </w:rPr>
      </w:pPr>
    </w:p>
    <w:p w:rsidR="006C44F1" w:rsidRPr="000A773E" w:rsidRDefault="00632C19">
      <w:pPr>
        <w:rPr>
          <w:lang w:val="en-US"/>
        </w:rPr>
      </w:pPr>
      <w:r>
        <w:rPr>
          <w:sz w:val="24"/>
          <w:szCs w:val="24"/>
          <w:lang w:val="uk-UA"/>
        </w:rPr>
        <w:t>Ніколаєнко 2 10 62</w:t>
      </w:r>
    </w:p>
    <w:sectPr w:rsidR="006C44F1" w:rsidRPr="000A773E">
      <w:pgSz w:w="11906" w:h="16838"/>
      <w:pgMar w:top="567" w:right="567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;Times New Roma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C0"/>
    <w:multiLevelType w:val="multilevel"/>
    <w:tmpl w:val="79C61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4F1"/>
    <w:rsid w:val="000A773E"/>
    <w:rsid w:val="00632C19"/>
    <w:rsid w:val="006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0"/>
      <w:szCs w:val="20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a5">
    <w:name w:val="Гіперпосилання"/>
    <w:qFormat/>
    <w:rPr>
      <w:color w:val="0000FF"/>
      <w:u w:val="single"/>
    </w:rPr>
  </w:style>
  <w:style w:type="character" w:customStyle="1" w:styleId="a6">
    <w:name w:val="Символ нумерації"/>
    <w:qFormat/>
  </w:style>
  <w:style w:type="character" w:customStyle="1" w:styleId="a7">
    <w:name w:val="Виділення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eastAsia="Noto Sans CJK SC Regular" w:cs="FreeSans;Times New Roman"/>
      <w:sz w:val="28"/>
      <w:szCs w:val="28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1143</Words>
  <Characters>652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17</cp:revision>
  <cp:lastPrinted>2019-04-05T15:33:00Z</cp:lastPrinted>
  <dcterms:created xsi:type="dcterms:W3CDTF">2019-04-05T11:13:00Z</dcterms:created>
  <dcterms:modified xsi:type="dcterms:W3CDTF">2019-04-11T15:22:00Z</dcterms:modified>
  <dc:language>uk-UA</dc:language>
</cp:coreProperties>
</file>