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2917" w:rsidRDefault="00EF61A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19685</wp:posOffset>
            </wp:positionV>
            <wp:extent cx="357505" cy="538480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451" t="-2441" r="-3451" b="-2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917" w:rsidRDefault="00602917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602917" w:rsidRDefault="00E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602917" w:rsidRDefault="00E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602917" w:rsidRDefault="00E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02917" w:rsidRDefault="00602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2917" w:rsidRDefault="00E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02917" w:rsidRDefault="00602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0" w:type="dxa"/>
        <w:tblInd w:w="-70" w:type="dxa"/>
        <w:tblLook w:val="04A0" w:firstRow="1" w:lastRow="0" w:firstColumn="1" w:lastColumn="0" w:noHBand="0" w:noVBand="1"/>
      </w:tblPr>
      <w:tblGrid>
        <w:gridCol w:w="8013"/>
        <w:gridCol w:w="1467"/>
      </w:tblGrid>
      <w:tr w:rsidR="00602917">
        <w:trPr>
          <w:trHeight w:val="307"/>
        </w:trPr>
        <w:tc>
          <w:tcPr>
            <w:tcW w:w="8012" w:type="dxa"/>
            <w:shd w:val="clear" w:color="auto" w:fill="auto"/>
          </w:tcPr>
          <w:p w:rsidR="00602917" w:rsidRDefault="00EF61A5">
            <w:pPr>
              <w:tabs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val="uk-UA"/>
              </w:rPr>
              <w:t xml:space="preserve">27 червня 2019 року          </w:t>
            </w: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467" w:type="dxa"/>
            <w:shd w:val="clear" w:color="auto" w:fill="auto"/>
          </w:tcPr>
          <w:p w:rsidR="00602917" w:rsidRDefault="00EF61A5">
            <w:pPr>
              <w:tabs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       № 91</w:t>
            </w:r>
          </w:p>
        </w:tc>
      </w:tr>
    </w:tbl>
    <w:p w:rsidR="00602917" w:rsidRDefault="00602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425" w:type="dxa"/>
        <w:tblInd w:w="-5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5"/>
      </w:tblGrid>
      <w:tr w:rsidR="00602917">
        <w:trPr>
          <w:trHeight w:val="335"/>
        </w:trPr>
        <w:tc>
          <w:tcPr>
            <w:tcW w:w="4425" w:type="dxa"/>
            <w:shd w:val="clear" w:color="auto" w:fill="auto"/>
          </w:tcPr>
          <w:p w:rsidR="00602917" w:rsidRDefault="00EF6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присвоєння та зміну поштових адрес об’єктам нерухомого майна</w:t>
            </w:r>
          </w:p>
        </w:tc>
      </w:tr>
    </w:tbl>
    <w:p w:rsidR="00602917" w:rsidRDefault="006029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602917" w:rsidRPr="00EF61A5" w:rsidRDefault="00EF61A5">
      <w:pPr>
        <w:spacing w:after="0" w:line="240" w:lineRule="auto"/>
        <w:ind w:firstLine="850"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Керуючись ст. ст. 31, 40 Закону України  „Про місцеве самоврядування в Україні”, постановою ВАСУ від 18.02.2016 р. № К/800/24520/15, листом державної реєстраційної служби України від 15.04.2013 р. № 165/06-15-13 </w:t>
      </w:r>
      <w:r>
        <w:rPr>
          <w:rFonts w:ascii="Verdana" w:hAnsi="Verdana" w:cs="Verdana"/>
          <w:b/>
          <w:bCs/>
          <w:color w:val="000000"/>
          <w:sz w:val="21"/>
          <w:szCs w:val="21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„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Щодо видачі свідоцтва про право власності на нерухоме майно у зв’язку з набуттям права власності на новозбудовані чи реконструйовані об’єкти нерухомого майна”,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рішенням виконавчого комітету Решетилівської міської ради від 28.02.2018 р. № 59 „Про затвердження порядку присвоєння та зміни поштових адрес об’єктам нерухомого майна в населених пунктах Решетилівської міської ради”, розглянувши заяви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Будник Т. М., Омельченка В.І.,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Осінського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Є.Г., Піскуна В.В., П’явки М.О.,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Семененко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Л.М. про уточнення та присвоєння поштових адрес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виконавчий комітет Решетилівської міської ради</w:t>
      </w:r>
    </w:p>
    <w:p w:rsidR="00602917" w:rsidRDefault="00EF61A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ВИРІШИВ:</w:t>
      </w:r>
    </w:p>
    <w:p w:rsidR="00602917" w:rsidRDefault="00602917">
      <w:pPr>
        <w:tabs>
          <w:tab w:val="left" w:pos="63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602917" w:rsidRPr="00EF61A5" w:rsidRDefault="00EF61A5">
      <w:pPr>
        <w:tabs>
          <w:tab w:val="left" w:pos="630"/>
          <w:tab w:val="left" w:pos="855"/>
          <w:tab w:val="left" w:pos="911"/>
        </w:tabs>
        <w:spacing w:after="0" w:line="240" w:lineRule="auto"/>
        <w:ind w:firstLine="850"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Присвоїти поштову адресу частині житлового будинку </w:t>
      </w:r>
      <w:bookmarkStart w:id="0" w:name="__DdeLink__176_627154866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„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А-1, А1-1, а, а1” коридор  (1-1), кімната (1-2), кухня (1-3), санвузол (1-4), коридор (1-5), гардеробна (1-6), сарай літера „Б”(1/2), погріб літера „В”,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вулиця </w:t>
      </w:r>
      <w:r w:rsidR="00B232C3" w:rsidRPr="00B232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*****</w:t>
      </w:r>
      <w:r w:rsidR="00B232C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, </w:t>
      </w:r>
      <w:r w:rsidR="00B232C3" w:rsidRPr="00B232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місто Решетилівка Полтавської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/>
        </w:rPr>
        <w:t>, що належить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гр. Будник Тетяні Миколаївні</w:t>
      </w:r>
    </w:p>
    <w:p w:rsidR="00602917" w:rsidRDefault="00EF61A5">
      <w:pPr>
        <w:tabs>
          <w:tab w:val="left" w:pos="630"/>
          <w:tab w:val="left" w:pos="855"/>
          <w:tab w:val="left" w:pos="911"/>
        </w:tabs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 Присвоїти поштову адресу земельній</w:t>
      </w:r>
      <w:r w:rsidR="00B2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ділянці із житловим будинком,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вулиця </w:t>
      </w:r>
      <w:r w:rsidR="00B2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*****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B2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Хоружі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Решетилівського району Полтавської області, що належить гр. Омельченку Віктору Івановичу.</w:t>
      </w:r>
    </w:p>
    <w:p w:rsidR="00602917" w:rsidRPr="00EF61A5" w:rsidRDefault="00EF61A5">
      <w:pPr>
        <w:tabs>
          <w:tab w:val="left" w:pos="630"/>
          <w:tab w:val="left" w:pos="855"/>
          <w:tab w:val="left" w:pos="911"/>
        </w:tabs>
        <w:spacing w:after="0" w:line="240" w:lineRule="auto"/>
        <w:ind w:firstLine="850"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 Присвоїти поштову адресу земельній ділянці для будівництва та обслуговування житлового будинку г</w:t>
      </w:r>
      <w:r w:rsidR="00B232C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осподарських будівель і споруд,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вулиця </w:t>
      </w:r>
      <w:r w:rsidR="00B232C3">
        <w:rPr>
          <w:rFonts w:ascii="Times New Roman" w:hAnsi="Times New Roman" w:cs="Times New Roman"/>
          <w:color w:val="000000"/>
          <w:sz w:val="28"/>
          <w:szCs w:val="28"/>
          <w:lang w:val="uk-UA"/>
        </w:rPr>
        <w:t>******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B232C3">
        <w:rPr>
          <w:rFonts w:ascii="Times New Roman" w:hAnsi="Times New Roman" w:cs="Times New Roman"/>
          <w:color w:val="000000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місто Решетилівка, Полтавської області, що належить гр.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Осінському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Євгену Григоровичу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02917" w:rsidRPr="00EF61A5" w:rsidRDefault="00EF61A5">
      <w:pPr>
        <w:tabs>
          <w:tab w:val="left" w:pos="630"/>
          <w:tab w:val="left" w:pos="855"/>
          <w:tab w:val="left" w:pos="911"/>
        </w:tabs>
        <w:spacing w:after="0" w:line="240" w:lineRule="auto"/>
        <w:ind w:firstLine="850"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 </w:t>
      </w:r>
      <w:bookmarkStart w:id="1" w:name="__DdeLink__2_2531557879"/>
      <w:bookmarkEnd w:id="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Присвоїти поштову адресу земельній ділянці для будівництва та обслуговування житлового будинку г</w:t>
      </w:r>
      <w:r w:rsidR="00B2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осподарських будівель і споруд,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вулиця </w:t>
      </w:r>
      <w:r w:rsidR="00B2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******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B2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місто Решетилівка, Полтавської області, що належить гр. Піскуну Віктору Вікторовичу.</w:t>
      </w:r>
    </w:p>
    <w:p w:rsidR="00602917" w:rsidRPr="00EF61A5" w:rsidRDefault="00EF61A5">
      <w:pPr>
        <w:tabs>
          <w:tab w:val="left" w:pos="630"/>
          <w:tab w:val="left" w:pos="855"/>
          <w:tab w:val="left" w:pos="911"/>
        </w:tabs>
        <w:spacing w:after="0" w:line="240" w:lineRule="auto"/>
        <w:ind w:firstLine="850"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 Присвоїти поштову адресу об’єкту нерухомого майна нежитло</w:t>
      </w:r>
      <w:r w:rsidR="00B2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вій будівлі (телятник)  вулиця *****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B2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місто Решетилівка  Полтавської області, що належить гр. П’явці Миколі Олександровичу.</w:t>
      </w:r>
    </w:p>
    <w:p w:rsidR="00602917" w:rsidRDefault="00602917">
      <w:pPr>
        <w:tabs>
          <w:tab w:val="left" w:pos="630"/>
          <w:tab w:val="left" w:pos="855"/>
          <w:tab w:val="left" w:pos="911"/>
        </w:tabs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02917" w:rsidRDefault="00602917">
      <w:pPr>
        <w:tabs>
          <w:tab w:val="left" w:pos="630"/>
          <w:tab w:val="left" w:pos="855"/>
          <w:tab w:val="left" w:pos="911"/>
        </w:tabs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02917" w:rsidRDefault="00602917">
      <w:pPr>
        <w:tabs>
          <w:tab w:val="left" w:pos="630"/>
          <w:tab w:val="left" w:pos="855"/>
          <w:tab w:val="left" w:pos="911"/>
        </w:tabs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602917" w:rsidRDefault="00EF61A5">
      <w:pPr>
        <w:tabs>
          <w:tab w:val="left" w:pos="630"/>
          <w:tab w:val="left" w:pos="855"/>
          <w:tab w:val="left" w:pos="911"/>
        </w:tabs>
        <w:spacing w:after="0" w:line="240" w:lineRule="auto"/>
        <w:ind w:firstLine="85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Присвоїти поштову адресу частині житлового будинку „А-1, А1-1, а, а1” коридор- (2-1), топкова (2-2), вітальня (2-3), кухня (2-4), ванна (2-5), вбиральня (2-6), кімната (2-7), коридор (2-8), гардеробна (2-9), сарай літера „Б”(1/2),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 вулиця </w:t>
      </w:r>
      <w:r w:rsidR="00B232C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****,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="00B232C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місто Решетилівка Полтавської області, що належить  гр.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Семененко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Людмилі Миколаївні.</w:t>
      </w:r>
    </w:p>
    <w:p w:rsidR="00602917" w:rsidRDefault="00602917">
      <w:pPr>
        <w:tabs>
          <w:tab w:val="left" w:pos="630"/>
          <w:tab w:val="left" w:pos="855"/>
          <w:tab w:val="left" w:pos="911"/>
        </w:tabs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uk-UA"/>
        </w:rPr>
      </w:pPr>
    </w:p>
    <w:p w:rsidR="00602917" w:rsidRDefault="00EF6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uk-UA"/>
        </w:rPr>
        <w:t xml:space="preserve">Секретар міської ради                                                                     </w:t>
      </w:r>
      <w:r>
        <w:rPr>
          <w:rStyle w:val="a6"/>
          <w:rFonts w:ascii="Times New Roman" w:hAnsi="Times New Roman" w:cs="Times New Roman"/>
          <w:i w:val="0"/>
          <w:iCs w:val="0"/>
          <w:sz w:val="28"/>
          <w:szCs w:val="28"/>
          <w:lang w:val="uk-UA" w:eastAsia="uk-UA"/>
        </w:rPr>
        <w:t>О.А. Дядюнова</w:t>
      </w: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60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2917" w:rsidRDefault="00EF6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Ніколаєнко 2 10 62</w:t>
      </w:r>
    </w:p>
    <w:p w:rsidR="00602917" w:rsidRDefault="00602917">
      <w:pPr>
        <w:jc w:val="both"/>
      </w:pPr>
    </w:p>
    <w:sectPr w:rsidR="00602917">
      <w:pgSz w:w="11906" w:h="16838"/>
      <w:pgMar w:top="284" w:right="567" w:bottom="68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5010000000000000000"/>
    <w:charset w:val="01"/>
    <w:family w:val="roman"/>
    <w:pitch w:val="default"/>
  </w:font>
  <w:font w:name="FreeSans;Times New Roman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UkrainianPeterburg;Courier New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02917"/>
    <w:rsid w:val="00602917"/>
    <w:rsid w:val="00B232C3"/>
    <w:rsid w:val="00E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Основной шрифт абзаца1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Символ нумерації"/>
    <w:qFormat/>
  </w:style>
  <w:style w:type="character" w:customStyle="1" w:styleId="a6">
    <w:name w:val="Виділення"/>
    <w:qFormat/>
    <w:rPr>
      <w:i/>
      <w:iCs/>
    </w:rPr>
  </w:style>
  <w:style w:type="character" w:customStyle="1" w:styleId="a7">
    <w:name w:val="Маркери списку"/>
    <w:qFormat/>
    <w:rPr>
      <w:rFonts w:ascii="OpenSymbol" w:eastAsia="OpenSymbol" w:hAnsi="OpenSymbol" w:cs="OpenSymbol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Times New Roman" w:eastAsia="Arial Unicode MS" w:hAnsi="Times New Roman" w:cs="Arial Unicode MS"/>
      <w:sz w:val="28"/>
      <w:szCs w:val="28"/>
    </w:rPr>
  </w:style>
  <w:style w:type="paragraph" w:styleId="a9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  <w:lang w:val="uk-UA"/>
    </w:rPr>
  </w:style>
  <w:style w:type="paragraph" w:styleId="aa">
    <w:name w:val="List"/>
    <w:basedOn w:val="a9"/>
    <w:rPr>
      <w:rFonts w:cs="FreeSans;Times New Roman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ad">
    <w:name w:val="Покажчик"/>
    <w:basedOn w:val="a"/>
    <w:qFormat/>
    <w:pPr>
      <w:suppressLineNumbers/>
    </w:pPr>
    <w:rPr>
      <w:rFonts w:ascii="Times New Roman" w:hAnsi="Times New Roman" w:cs="Times New Roman"/>
    </w:rPr>
  </w:style>
  <w:style w:type="paragraph" w:customStyle="1" w:styleId="20">
    <w:name w:val="Заголовок2"/>
    <w:basedOn w:val="a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customStyle="1" w:styleId="21">
    <w:name w:val="Указатель2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;Times New Roman"/>
      <w:sz w:val="28"/>
      <w:szCs w:val="28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ascii="Times New Roman" w:hAnsi="Times New Roman" w:cs="FreeSans;Times New Roman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ae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color w:val="00000A"/>
      <w:sz w:val="28"/>
      <w:szCs w:val="28"/>
      <w:lang w:bidi="ar-SA"/>
    </w:rPr>
  </w:style>
  <w:style w:type="paragraph" w:customStyle="1" w:styleId="af">
    <w:name w:val="Вміст таблиці"/>
    <w:basedOn w:val="a"/>
    <w:qFormat/>
    <w:pPr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List Paragraph"/>
    <w:basedOn w:val="a"/>
    <w:qFormat/>
    <w:pPr>
      <w:suppressAutoHyphens w:val="0"/>
      <w:ind w:left="720"/>
      <w:contextualSpacing/>
    </w:pPr>
    <w:rPr>
      <w:rFonts w:eastAsia="Calibri" w:cs="Times New Roman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1690</Words>
  <Characters>964</Characters>
  <Application>Microsoft Office Word</Application>
  <DocSecurity>0</DocSecurity>
  <Lines>8</Lines>
  <Paragraphs>5</Paragraphs>
  <ScaleCrop>false</ScaleCrop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66</cp:revision>
  <cp:lastPrinted>2019-06-26T16:25:00Z</cp:lastPrinted>
  <dcterms:created xsi:type="dcterms:W3CDTF">2017-05-30T08:43:00Z</dcterms:created>
  <dcterms:modified xsi:type="dcterms:W3CDTF">2019-07-04T14:31:00Z</dcterms:modified>
  <dc:language>uk-UA</dc:language>
</cp:coreProperties>
</file>