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-38100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(четверта сесія сьомого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bookmarkStart w:id="0" w:name="_GoBack"/>
      <w:bookmarkEnd w:id="0"/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lang w:val="en-US"/>
        </w:rPr>
      </w:pPr>
      <w:r>
        <w:rPr>
          <w:sz w:val="28"/>
          <w:szCs w:val="28"/>
        </w:rPr>
        <w:t xml:space="preserve">30 березня 2018 року                                                                               № </w:t>
      </w:r>
      <w:bookmarkStart w:id="1" w:name="__DdeLink__323_4261239204"/>
      <w:r>
        <w:rPr>
          <w:sz w:val="28"/>
          <w:szCs w:val="28"/>
          <w:lang w:val="en-US"/>
        </w:rPr>
        <w:t>249-4-VII</w:t>
      </w:r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Про внесення змін та доповнень до комплексної Програми розвитку культури, туризму та охорони культурної спадщини Решетилівської об’єднаної територіальної громади на 2018-2022 роки, затвердженої рішенням селищної ради від 21.12.2017 року № 177-10-VII (10 сесія)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Керуючись Законами України «Про місцеве самоврядування в Україні», «Про культуру»,  «Про бібліотеки і бібліотечну справу», «Про туризм», «Про охорону культурної спадщини», Решетилівська міська рада, заслухавши інформацію начальника відділу освіти, спорту, культури та туризму виконавчого комітету, Решетилівська міська рада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1. Внести зміни до комплексної Програми розвитку культури, туризму та охорони культурної спадщини Решетилівської об’єднаної територіальної громади на 2018-2022 роки, затвердженої рішенням Решетилівської селищної ради сьомого скликання від 21.12.2017 року № 177-10-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(10 сесія), а саме: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1.1.</w:t>
      </w:r>
      <w:r>
        <w:rPr>
          <w:color w:val="FFFFFF"/>
          <w:sz w:val="28"/>
          <w:szCs w:val="28"/>
        </w:rPr>
        <w:t>.</w:t>
      </w:r>
      <w:r>
        <w:rPr>
          <w:color w:val="000000"/>
          <w:sz w:val="28"/>
          <w:szCs w:val="28"/>
        </w:rPr>
        <w:t>У тексті комплексної програми слово “селищна” у всіх відмінках змінити на “міська”.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1.2.</w:t>
      </w:r>
      <w:r>
        <w:rPr>
          <w:color w:val="FFFFFF"/>
          <w:sz w:val="28"/>
          <w:szCs w:val="28"/>
        </w:rPr>
        <w:t>.</w:t>
      </w:r>
      <w:r>
        <w:rPr>
          <w:color w:val="000000"/>
          <w:sz w:val="28"/>
          <w:szCs w:val="28"/>
        </w:rPr>
        <w:t>Розділ VII “Обсяги та джерела фінансування” викласти в новій редакції (додаток 1).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1.3.</w:t>
      </w:r>
      <w:r>
        <w:rPr>
          <w:color w:val="FFFFFF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У Розділі IX “Заходи комплексної Програми </w:t>
      </w:r>
      <w:r>
        <w:rPr>
          <w:color w:val="000000"/>
          <w:spacing w:val="-12"/>
          <w:sz w:val="28"/>
          <w:szCs w:val="28"/>
        </w:rPr>
        <w:t>розвитку культури, туризму та охорони культурної спадщини Решетилівської об’єднаної територіальної громади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на 2018-2022  роки” пункт 7 викласти в новій редакції та доповнити пунктами 7 а та 18 а </w:t>
      </w:r>
      <w:r>
        <w:rPr>
          <w:color w:val="000000"/>
          <w:sz w:val="28"/>
          <w:szCs w:val="28"/>
        </w:rPr>
        <w:t>(додаток 2).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2. Контроль за виконанням рішення покласти на постійну комісію з питань соціального захисту населення, освіти, культури, фізичного виховання, охорони здоров’я та соціальної політики (голова комісії Друб Л. С.).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Секретар міської ради                                                                 О.А.Дядюнова</w:t>
      </w:r>
    </w:p>
    <w:p>
      <w:pPr>
        <w:pStyle w:val="Normal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</w:r>
    </w:p>
    <w:p>
      <w:pPr>
        <w:pStyle w:val="Normal"/>
        <w:shd w:val="clear" w:color="auto" w:fill="FFFFFF"/>
        <w:tabs>
          <w:tab w:val="left" w:pos="461" w:leader="none"/>
        </w:tabs>
        <w:ind w:left="57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461" w:leader="none"/>
        </w:tabs>
        <w:ind w:left="5783" w:hanging="0"/>
        <w:rPr/>
      </w:pPr>
      <w:r>
        <w:rPr>
          <w:sz w:val="28"/>
          <w:szCs w:val="28"/>
        </w:rPr>
        <w:t>Додаток 1</w:t>
      </w:r>
    </w:p>
    <w:p>
      <w:pPr>
        <w:pStyle w:val="Normal"/>
        <w:shd w:val="clear" w:color="auto" w:fill="FFFFFF"/>
        <w:tabs>
          <w:tab w:val="left" w:pos="461" w:leader="none"/>
        </w:tabs>
        <w:ind w:left="5783" w:hanging="0"/>
        <w:rPr>
          <w:sz w:val="28"/>
          <w:szCs w:val="28"/>
        </w:rPr>
      </w:pPr>
      <w:r>
        <w:rPr>
          <w:sz w:val="28"/>
          <w:szCs w:val="28"/>
        </w:rPr>
        <w:t xml:space="preserve">до рішення  Решетилівської </w:t>
      </w:r>
    </w:p>
    <w:p>
      <w:pPr>
        <w:pStyle w:val="Normal"/>
        <w:shd w:val="clear" w:color="auto" w:fill="FFFFFF"/>
        <w:tabs>
          <w:tab w:val="left" w:pos="461" w:leader="none"/>
        </w:tabs>
        <w:ind w:left="5783" w:hanging="0"/>
        <w:rPr>
          <w:sz w:val="28"/>
          <w:szCs w:val="28"/>
        </w:rPr>
      </w:pPr>
      <w:r>
        <w:rPr>
          <w:sz w:val="28"/>
          <w:szCs w:val="28"/>
        </w:rPr>
        <w:t>міської ради сьомого скликання</w:t>
      </w:r>
    </w:p>
    <w:p>
      <w:pPr>
        <w:pStyle w:val="Normal"/>
        <w:shd w:val="clear" w:color="auto" w:fill="FFFFFF"/>
        <w:tabs>
          <w:tab w:val="left" w:pos="461" w:leader="none"/>
        </w:tabs>
        <w:ind w:left="5783" w:hanging="0"/>
        <w:rPr/>
      </w:pPr>
      <w:r>
        <w:rPr>
          <w:sz w:val="28"/>
          <w:szCs w:val="28"/>
        </w:rPr>
        <w:t xml:space="preserve">від 30.03.2018 № </w:t>
      </w:r>
      <w:r>
        <w:rPr>
          <w:sz w:val="28"/>
          <w:szCs w:val="28"/>
          <w:lang w:val="en-US"/>
        </w:rPr>
        <w:t>249-4-VII</w:t>
      </w:r>
    </w:p>
    <w:p>
      <w:pPr>
        <w:pStyle w:val="Normal"/>
        <w:shd w:val="clear" w:color="auto" w:fill="FFFFFF"/>
        <w:tabs>
          <w:tab w:val="left" w:pos="461" w:leader="none"/>
        </w:tabs>
        <w:ind w:left="5783" w:hanging="0"/>
        <w:rPr>
          <w:sz w:val="28"/>
          <w:szCs w:val="28"/>
        </w:rPr>
      </w:pPr>
      <w:r>
        <w:rPr>
          <w:sz w:val="28"/>
          <w:szCs w:val="28"/>
        </w:rPr>
        <w:t>(четверта сесія)</w:t>
      </w:r>
    </w:p>
    <w:p>
      <w:pPr>
        <w:pStyle w:val="Normal"/>
        <w:shd w:val="clear" w:color="auto" w:fill="FFFFFF"/>
        <w:tabs>
          <w:tab w:val="left" w:pos="461" w:leader="none"/>
        </w:tabs>
        <w:ind w:left="57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461" w:leader="none"/>
        </w:tabs>
        <w:jc w:val="center"/>
        <w:rPr/>
      </w:pPr>
      <w:r>
        <w:rPr>
          <w:b/>
          <w:szCs w:val="28"/>
        </w:rPr>
        <w:t>V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ОБСЯГИ ТА ДЖЕРЕЛА ФІНАНСУВАННЯ ПРОГРАМИ</w:t>
      </w:r>
      <w:r>
        <w:rPr>
          <w:szCs w:val="28"/>
        </w:rPr>
        <w:tab/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/>
      </w:pPr>
      <w:r>
        <w:rPr>
          <w:szCs w:val="28"/>
        </w:rPr>
        <w:tab/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/>
      </w:pPr>
      <w:r>
        <w:rPr>
          <w:szCs w:val="28"/>
        </w:rPr>
        <w:tab/>
        <w:t>Джерелами фінансування Програми є кошти міського бюджету</w:t>
      </w:r>
      <w:r>
        <w:rPr/>
        <w:t xml:space="preserve">, а також </w:t>
      </w:r>
      <w:r>
        <w:rPr>
          <w:szCs w:val="28"/>
        </w:rPr>
        <w:t>інших джерел не заборонених чинним законодавством.</w:t>
      </w:r>
    </w:p>
    <w:p>
      <w:pPr>
        <w:pStyle w:val="Normal"/>
        <w:shd w:val="clear" w:color="auto" w:fill="FFFFFF"/>
        <w:jc w:val="center"/>
        <w:rPr/>
      </w:pPr>
      <w:bookmarkStart w:id="2" w:name="bookmark2"/>
      <w:r>
        <w:rPr/>
        <w:tab/>
      </w:r>
      <w:bookmarkEnd w:id="2"/>
      <w:r>
        <w:rPr>
          <w:b/>
          <w:szCs w:val="28"/>
        </w:rPr>
        <w:t xml:space="preserve">Ресурсне забезпечення </w:t>
      </w:r>
      <w:bookmarkStart w:id="3" w:name="__DdeLink__8910_3311357998"/>
      <w:r>
        <w:rPr>
          <w:b/>
          <w:szCs w:val="28"/>
        </w:rPr>
        <w:t xml:space="preserve">комплексної Програми </w:t>
      </w:r>
      <w:r>
        <w:rPr>
          <w:b/>
          <w:spacing w:val="-12"/>
          <w:szCs w:val="28"/>
        </w:rPr>
        <w:t>розвитку культури, туризму та охорони культурної спадщини Решетилівської об’єднаної територіальної громади</w:t>
      </w:r>
      <w:r>
        <w:rPr>
          <w:b/>
          <w:szCs w:val="28"/>
        </w:rPr>
        <w:t xml:space="preserve"> </w:t>
      </w:r>
      <w:r>
        <w:rPr>
          <w:b/>
          <w:spacing w:val="-12"/>
          <w:szCs w:val="28"/>
        </w:rPr>
        <w:t>на 2018-2022 роки</w:t>
      </w:r>
      <w:bookmarkEnd w:id="3"/>
    </w:p>
    <w:p>
      <w:pPr>
        <w:pStyle w:val="Normal"/>
        <w:shd w:val="clear" w:color="auto" w:fill="FFFFFF"/>
        <w:jc w:val="both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964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903"/>
        <w:gridCol w:w="1489"/>
        <w:gridCol w:w="1144"/>
        <w:gridCol w:w="1276"/>
        <w:gridCol w:w="1286"/>
        <w:gridCol w:w="1277"/>
        <w:gridCol w:w="1272"/>
      </w:tblGrid>
      <w:tr>
        <w:trPr>
          <w:trHeight w:val="680" w:hRule="atLeast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 xml:space="preserve">Обсяг коштів, які </w:t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</w:rPr>
              <w:t>пропонується залучити  на виконання Програми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Всього, витрати на виконання Програми, (тис. грн.)</w:t>
            </w:r>
          </w:p>
        </w:tc>
        <w:tc>
          <w:tcPr>
            <w:tcW w:w="6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У тому числі за роками</w:t>
            </w:r>
          </w:p>
        </w:tc>
      </w:tr>
      <w:tr>
        <w:trPr>
          <w:trHeight w:val="1641" w:hRule="atLeast"/>
        </w:trPr>
        <w:tc>
          <w:tcPr>
            <w:tcW w:w="19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2018</w:t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</w:rPr>
              <w:t>рік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2019</w:t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</w:rPr>
              <w:t>рік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 xml:space="preserve">2020 </w:t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</w:rPr>
              <w:t>рік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2021</w:t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рік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2022</w:t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</w:rPr>
              <w:t>рік</w:t>
            </w:r>
          </w:p>
        </w:tc>
      </w:tr>
      <w:tr>
        <w:trPr>
          <w:trHeight w:val="345" w:hRule="atLeast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 xml:space="preserve">Обсяг ресурсів, необхідних для реалізації Програми, у тому числі коштів: 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 xml:space="preserve">2304,0                                 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836,0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405,0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390,0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345,0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328,0</w:t>
            </w:r>
          </w:p>
        </w:tc>
      </w:tr>
      <w:tr>
        <w:trPr>
          <w:trHeight w:val="345" w:hRule="atLeast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Міського бюджету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2304,0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836,0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405,0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390,0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345,0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328,0</w:t>
            </w:r>
          </w:p>
        </w:tc>
      </w:tr>
      <w:tr>
        <w:trPr>
          <w:trHeight w:val="345" w:hRule="atLeast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інших джерел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-</w:t>
            </w:r>
          </w:p>
        </w:tc>
      </w:tr>
    </w:tbl>
    <w:p>
      <w:pPr>
        <w:pStyle w:val="Normal"/>
        <w:shd w:val="clear" w:color="auto" w:fill="FFFFFF"/>
        <w:tabs>
          <w:tab w:val="left" w:pos="46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  <w:sz w:val="28"/>
          <w:szCs w:val="28"/>
        </w:rPr>
        <w:t>Начальник відділу освіти, спорту,</w:t>
      </w:r>
    </w:p>
    <w:p>
      <w:pPr>
        <w:sectPr>
          <w:type w:val="nextPage"/>
          <w:pgSz w:w="11906" w:h="16838"/>
          <w:pgMar w:left="1701" w:right="567" w:header="0" w:top="283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color w:val="000000"/>
          <w:sz w:val="28"/>
          <w:szCs w:val="28"/>
        </w:rPr>
        <w:t>культури та туризму                                                                   І.І.Король</w:t>
      </w:r>
    </w:p>
    <w:p>
      <w:pPr>
        <w:pStyle w:val="Normal"/>
        <w:ind w:firstLine="9694"/>
        <w:rPr/>
      </w:pPr>
      <w:r>
        <w:rPr>
          <w:sz w:val="28"/>
          <w:szCs w:val="28"/>
        </w:rPr>
        <w:t>Додаток 2</w:t>
      </w:r>
    </w:p>
    <w:p>
      <w:pPr>
        <w:pStyle w:val="Normal"/>
        <w:ind w:firstLine="9694"/>
        <w:rPr/>
      </w:pPr>
      <w:r>
        <w:rPr>
          <w:sz w:val="28"/>
          <w:szCs w:val="28"/>
        </w:rPr>
        <w:t>до рішення Решетилівської міської ради</w:t>
      </w:r>
    </w:p>
    <w:p>
      <w:pPr>
        <w:pStyle w:val="Normal"/>
        <w:ind w:firstLine="9694"/>
        <w:rPr/>
      </w:pPr>
      <w:r>
        <w:rPr>
          <w:sz w:val="28"/>
          <w:szCs w:val="28"/>
        </w:rPr>
        <w:t>сьомого скликання</w:t>
      </w:r>
    </w:p>
    <w:p>
      <w:pPr>
        <w:pStyle w:val="Normal"/>
        <w:ind w:firstLine="9694"/>
        <w:rPr/>
      </w:pPr>
      <w:r>
        <w:rPr>
          <w:sz w:val="28"/>
          <w:szCs w:val="28"/>
        </w:rPr>
        <w:t xml:space="preserve">від 30.03.2018 № </w:t>
      </w:r>
      <w:r>
        <w:rPr>
          <w:sz w:val="28"/>
          <w:szCs w:val="28"/>
          <w:lang w:val="en-US"/>
        </w:rPr>
        <w:t>249-4-VII</w:t>
      </w:r>
    </w:p>
    <w:p>
      <w:pPr>
        <w:pStyle w:val="Normal"/>
        <w:ind w:firstLine="9751"/>
        <w:rPr/>
      </w:pPr>
      <w:r>
        <w:rPr>
          <w:sz w:val="28"/>
          <w:szCs w:val="28"/>
        </w:rPr>
        <w:t>(четверта сесія)</w:t>
      </w:r>
    </w:p>
    <w:p>
      <w:pPr>
        <w:pStyle w:val="Normal"/>
        <w:ind w:firstLine="1009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Заходи комплексної Програми </w:t>
      </w:r>
      <w:r>
        <w:rPr>
          <w:b/>
          <w:spacing w:val="-12"/>
          <w:sz w:val="28"/>
          <w:szCs w:val="28"/>
        </w:rPr>
        <w:t xml:space="preserve">розвитку культури, туризму та охорони культурної спадщини </w:t>
      </w:r>
    </w:p>
    <w:p>
      <w:pPr>
        <w:pStyle w:val="Normal"/>
        <w:jc w:val="center"/>
        <w:rPr/>
      </w:pPr>
      <w:r>
        <w:rPr>
          <w:b/>
          <w:spacing w:val="-12"/>
          <w:sz w:val="28"/>
          <w:szCs w:val="28"/>
        </w:rPr>
        <w:t>Решетилівської об’єднаної територіальної громади</w:t>
      </w:r>
      <w:r>
        <w:rPr>
          <w:b/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</w:rPr>
        <w:t>на 2018-2022  роки</w:t>
      </w:r>
    </w:p>
    <w:p>
      <w:pPr>
        <w:pStyle w:val="Normal"/>
        <w:jc w:val="center"/>
        <w:rPr>
          <w:b/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</w:r>
    </w:p>
    <w:tbl>
      <w:tblPr>
        <w:tblW w:w="14707" w:type="dxa"/>
        <w:jc w:val="left"/>
        <w:tblInd w:w="-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51"/>
        <w:gridCol w:w="3775"/>
        <w:gridCol w:w="3371"/>
        <w:gridCol w:w="2521"/>
        <w:gridCol w:w="851"/>
        <w:gridCol w:w="851"/>
        <w:gridCol w:w="942"/>
        <w:gridCol w:w="11"/>
        <w:gridCol w:w="891"/>
        <w:gridCol w:w="841"/>
      </w:tblGrid>
      <w:tr>
        <w:trPr>
          <w:trHeight w:val="70" w:hRule="atLeast"/>
          <w:cantSplit w:val="true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п/п</w:t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3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Зміст заходу</w:t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tabs>
                <w:tab w:val="left" w:pos="2745" w:leader="none"/>
              </w:tabs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tabs>
                <w:tab w:val="left" w:pos="2745" w:leader="none"/>
              </w:tabs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3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Виконавці</w:t>
            </w:r>
          </w:p>
        </w:tc>
        <w:tc>
          <w:tcPr>
            <w:tcW w:w="2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Строк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виконання</w:t>
            </w:r>
          </w:p>
        </w:tc>
        <w:tc>
          <w:tcPr>
            <w:tcW w:w="43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 xml:space="preserve">Прогнозований обсяг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 xml:space="preserve">фінансування з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селищного бюджету</w:t>
            </w:r>
          </w:p>
        </w:tc>
      </w:tr>
      <w:tr>
        <w:trPr>
          <w:cantSplit w:val="true"/>
        </w:trPr>
        <w:tc>
          <w:tcPr>
            <w:tcW w:w="6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37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3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25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2018,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тис. грн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2019, тис. грн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2020,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тис. грн</w:t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2021,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тис.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грн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2022,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Cs w:val="28"/>
              </w:rPr>
              <w:t>тис. грн</w:t>
            </w:r>
          </w:p>
        </w:tc>
      </w:tr>
      <w:tr>
        <w:trPr>
          <w:trHeight w:val="255" w:hRule="atLeast"/>
          <w:cantSplit w:val="true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left" w:pos="303" w:leader="none"/>
              </w:tabs>
              <w:spacing w:lineRule="exact" w:line="312" w:before="0" w:after="0"/>
              <w:ind w:right="60" w:hanging="0"/>
              <w:jc w:val="center"/>
              <w:rPr/>
            </w:pPr>
            <w:r>
              <w:rPr>
                <w:rFonts w:cs="Times New Roman"/>
                <w:lang w:eastAsia="uk-UA"/>
              </w:rPr>
              <w:t>7</w:t>
            </w:r>
          </w:p>
          <w:p>
            <w:pPr>
              <w:pStyle w:val="Style15"/>
              <w:tabs>
                <w:tab w:val="left" w:pos="303" w:leader="none"/>
              </w:tabs>
              <w:spacing w:lineRule="exact" w:line="312" w:before="0" w:after="0"/>
              <w:ind w:right="60" w:hanging="0"/>
              <w:jc w:val="right"/>
              <w:rPr>
                <w:rFonts w:cs="Times New Roman"/>
                <w:lang w:eastAsia="uk-UA"/>
              </w:rPr>
            </w:pPr>
            <w:r>
              <w:rPr>
                <w:rFonts w:cs="Times New Roman"/>
                <w:lang w:eastAsia="uk-UA"/>
              </w:rPr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left" w:pos="303" w:leader="none"/>
              </w:tabs>
              <w:spacing w:lineRule="exact" w:line="312" w:before="0" w:after="0"/>
              <w:ind w:right="60" w:hanging="0"/>
              <w:rPr/>
            </w:pPr>
            <w:r>
              <w:rPr>
                <w:rFonts w:cs="Times New Roman"/>
                <w:lang w:eastAsia="uk-UA"/>
              </w:rPr>
              <w:t>Забезпечення проведення святкових заходів: святкування Дня селища, Дня перемоги, Дня Конституції України, Дня Незалежності України, днів села, Дня місцевого самоврядування та інших памʼятних та святкових дат.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Відділ освіти, спорту, культури та туризму  виконавчого комітету Решетилівської міської ради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Постійно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285" w:leader="none"/>
              </w:tabs>
              <w:jc w:val="center"/>
              <w:rPr/>
            </w:pPr>
            <w:r>
              <w:rPr/>
              <w:t>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35,0</w:t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35,0</w:t>
            </w:r>
          </w:p>
        </w:tc>
      </w:tr>
      <w:tr>
        <w:trPr>
          <w:trHeight w:val="255" w:hRule="atLeast"/>
          <w:cantSplit w:val="true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left" w:pos="303" w:leader="none"/>
              </w:tabs>
              <w:spacing w:lineRule="exact" w:line="312" w:before="0" w:after="0"/>
              <w:ind w:right="60" w:hanging="0"/>
              <w:jc w:val="center"/>
              <w:rPr/>
            </w:pPr>
            <w:r>
              <w:rPr/>
              <w:t>7 а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left" w:pos="303" w:leader="none"/>
              </w:tabs>
              <w:spacing w:lineRule="exact" w:line="312" w:before="0" w:after="0"/>
              <w:ind w:right="60" w:hanging="0"/>
              <w:rPr/>
            </w:pPr>
            <w:r>
              <w:rPr/>
              <w:t>Забезпечення, організація та проведення обласного свята народної творчості “Решетилівська весна”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Відділ освіти, спорту, культури та туризму  виконавчого комітету Решетилівської міської ради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Постійно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285" w:leader="none"/>
              </w:tabs>
              <w:jc w:val="center"/>
              <w:rPr/>
            </w:pPr>
            <w:r>
              <w:rPr/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</w:tbl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jc w:val="center"/>
        <w:rPr/>
      </w:pPr>
      <w:r>
        <w:rPr/>
        <w:t>2</w:t>
      </w:r>
    </w:p>
    <w:tbl>
      <w:tblPr>
        <w:tblW w:w="14707" w:type="dxa"/>
        <w:jc w:val="left"/>
        <w:tblInd w:w="-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51"/>
        <w:gridCol w:w="3775"/>
        <w:gridCol w:w="3371"/>
        <w:gridCol w:w="2521"/>
        <w:gridCol w:w="851"/>
        <w:gridCol w:w="851"/>
        <w:gridCol w:w="942"/>
        <w:gridCol w:w="902"/>
        <w:gridCol w:w="841"/>
      </w:tblGrid>
      <w:tr>
        <w:trPr>
          <w:trHeight w:val="255" w:hRule="atLeast"/>
          <w:cantSplit w:val="true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 а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Забезпечення, організація та проведення творчих та мистецьких міських конкурсів (придбання призів, солодких подарунків, нагород, грамот та ін.)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Відділ освіти, спорту, культури та туризму  виконавчого комітету Решетилівської міської ради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Постійно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</w:tbl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Normal"/>
        <w:rPr/>
      </w:pPr>
      <w:r>
        <w:rPr>
          <w:color w:val="000000"/>
          <w:sz w:val="28"/>
          <w:szCs w:val="28"/>
        </w:rPr>
        <w:t>Начальник відділу освіти, спорту,</w:t>
      </w:r>
    </w:p>
    <w:p>
      <w:pPr>
        <w:pStyle w:val="Normal"/>
        <w:rPr/>
      </w:pPr>
      <w:r>
        <w:rPr>
          <w:color w:val="000000"/>
          <w:sz w:val="28"/>
          <w:szCs w:val="28"/>
        </w:rPr>
        <w:t>культури та туризму                                                                                                                   І.І.Король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29" w:customStyle="1">
    <w:name w:val="ListLabel 29"/>
    <w:qFormat/>
    <w:rPr>
      <w:rFonts w:cs="Times New Roman"/>
      <w:sz w:val="28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Bodytext413pt" w:customStyle="1">
    <w:name w:val="Body text (4) + 13 pt"/>
    <w:qFormat/>
    <w:rPr>
      <w:rFonts w:ascii="Times New Roman" w:hAnsi="Times New Roman" w:cs="Times New Roman"/>
      <w:spacing w:val="0"/>
      <w:sz w:val="26"/>
      <w:szCs w:val="26"/>
    </w:rPr>
  </w:style>
  <w:style w:type="character" w:styleId="ListLabel38" w:customStyle="1">
    <w:name w:val="ListLabel 38"/>
    <w:qFormat/>
    <w:rPr>
      <w:rFonts w:cs="Times New Roman"/>
      <w:sz w:val="28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Style19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4" w:customStyle="1">
    <w:name w:val="Body text (4)"/>
    <w:basedOn w:val="Normal"/>
    <w:qFormat/>
    <w:pPr>
      <w:shd w:val="clear" w:color="auto" w:fill="FFFFFF"/>
      <w:spacing w:lineRule="exact" w:line="317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LibreOffice/6.0.2.1$Linux_X86_64 LibreOffice_project/00m0$Build-1</Application>
  <Pages>4</Pages>
  <Words>519</Words>
  <Characters>3390</Characters>
  <CharactersWithSpaces>4176</CharactersWithSpaces>
  <Paragraphs>115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2018-03-22T11:17:00Z</dcterms:created>
  <dc:creator/>
  <dc:description/>
  <dc:language>uk-UA</dc:language>
  <cp:lastModifiedBy/>
  <cp:lastPrinted>2018-04-03T17:11:43Z</cp:lastPrinted>
  <dcterms:modified xsi:type="dcterms:W3CDTF">2018-04-03T17:12:09Z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