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CF" w:rsidRDefault="004609CF">
      <w:pPr>
        <w:jc w:val="center"/>
        <w:rPr>
          <w:b/>
          <w:sz w:val="12"/>
          <w:szCs w:val="12"/>
        </w:rPr>
      </w:pPr>
    </w:p>
    <w:p w:rsidR="004609CF" w:rsidRDefault="000E6E7F" w:rsidP="000E6E7F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 wp14:anchorId="58F1A026" wp14:editId="4899C618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880" cy="617855"/>
            <wp:effectExtent l="0" t="0" r="0" b="0"/>
            <wp:wrapTopAndBottom/>
            <wp:docPr id="1" name="Зобра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9CF" w:rsidRDefault="000E6E7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609CF" w:rsidRDefault="000E6E7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4609CF" w:rsidRDefault="000E6E7F">
      <w:pPr>
        <w:jc w:val="center"/>
      </w:pPr>
      <w:r>
        <w:rPr>
          <w:b/>
          <w:sz w:val="28"/>
          <w:szCs w:val="28"/>
        </w:rPr>
        <w:t>(сьома позачергова сесія сьомого скликання)</w:t>
      </w:r>
    </w:p>
    <w:p w:rsidR="004609CF" w:rsidRDefault="004609CF">
      <w:pPr>
        <w:jc w:val="center"/>
        <w:rPr>
          <w:b/>
          <w:sz w:val="28"/>
          <w:szCs w:val="28"/>
        </w:rPr>
      </w:pPr>
    </w:p>
    <w:p w:rsidR="004609CF" w:rsidRDefault="000E6E7F">
      <w:pPr>
        <w:jc w:val="center"/>
      </w:pPr>
      <w:r>
        <w:rPr>
          <w:b/>
          <w:sz w:val="28"/>
          <w:szCs w:val="28"/>
        </w:rPr>
        <w:t>РІШЕННЯ</w:t>
      </w:r>
    </w:p>
    <w:p w:rsidR="004609CF" w:rsidRDefault="004609CF">
      <w:pPr>
        <w:spacing w:line="360" w:lineRule="auto"/>
        <w:jc w:val="both"/>
        <w:rPr>
          <w:b/>
          <w:sz w:val="28"/>
          <w:szCs w:val="20"/>
        </w:rPr>
      </w:pPr>
    </w:p>
    <w:p w:rsidR="004609CF" w:rsidRDefault="000E6E7F">
      <w:r>
        <w:rPr>
          <w:color w:val="000000"/>
          <w:sz w:val="28"/>
          <w:szCs w:val="28"/>
        </w:rPr>
        <w:t xml:space="preserve">21 травня 2018 року                                                       </w:t>
      </w:r>
      <w:r w:rsidR="004D5BC2">
        <w:rPr>
          <w:color w:val="000000"/>
          <w:sz w:val="28"/>
          <w:szCs w:val="28"/>
        </w:rPr>
        <w:t xml:space="preserve">                          № 281-</w:t>
      </w:r>
      <w:r>
        <w:rPr>
          <w:color w:val="000000"/>
          <w:sz w:val="28"/>
          <w:szCs w:val="28"/>
        </w:rPr>
        <w:t>7-VII</w:t>
      </w:r>
    </w:p>
    <w:p w:rsidR="004609CF" w:rsidRDefault="004609CF">
      <w:pPr>
        <w:ind w:firstLine="708"/>
        <w:rPr>
          <w:color w:val="000000"/>
          <w:sz w:val="28"/>
          <w:szCs w:val="28"/>
        </w:rPr>
      </w:pPr>
    </w:p>
    <w:p w:rsidR="004609CF" w:rsidRDefault="000E6E7F" w:rsidP="000E6E7F">
      <w:pPr>
        <w:jc w:val="both"/>
      </w:pPr>
      <w:bookmarkStart w:id="0" w:name="_GoBack"/>
      <w:r>
        <w:rPr>
          <w:color w:val="000000"/>
          <w:sz w:val="28"/>
          <w:szCs w:val="28"/>
        </w:rPr>
        <w:t>Про внесення змін до Програми «Забезпечення путівками на оздоровлення та відпочинок дітей Решетилівської селищної ради на 2017-2020 роки», затвердженої рішенням селищної ради від 11.04.2017 року (3 сесія) (зі змінами)</w:t>
      </w:r>
    </w:p>
    <w:bookmarkEnd w:id="0"/>
    <w:p w:rsidR="004609CF" w:rsidRDefault="004609CF">
      <w:pPr>
        <w:rPr>
          <w:color w:val="000000"/>
          <w:sz w:val="28"/>
          <w:szCs w:val="28"/>
        </w:rPr>
      </w:pPr>
    </w:p>
    <w:p w:rsidR="004609CF" w:rsidRDefault="004609CF">
      <w:pPr>
        <w:rPr>
          <w:color w:val="000000"/>
          <w:sz w:val="28"/>
          <w:szCs w:val="28"/>
        </w:rPr>
      </w:pPr>
    </w:p>
    <w:p w:rsidR="004609CF" w:rsidRDefault="000E6E7F">
      <w:pPr>
        <w:jc w:val="both"/>
      </w:pPr>
      <w:r>
        <w:rPr>
          <w:color w:val="000000"/>
          <w:sz w:val="28"/>
          <w:szCs w:val="28"/>
        </w:rPr>
        <w:tab/>
        <w:t>Відповідно до статті 26 Закону України «Про місцеве самоврядування в Україні», статті 3 Закону України «Про державну допомогу сім’ям з дітьми», статей 7, 8, 24 Закону України «Про оздоровлення та відпочинок дітей», враховуючи рішення Полтавської обласної ради від 26.04.2017 року № 450      (15 сесія), Решетилівська міська рада</w:t>
      </w:r>
    </w:p>
    <w:p w:rsidR="004609CF" w:rsidRDefault="000E6E7F">
      <w:pPr>
        <w:jc w:val="both"/>
      </w:pPr>
      <w:r>
        <w:rPr>
          <w:b/>
          <w:bCs/>
          <w:color w:val="000000"/>
          <w:sz w:val="28"/>
          <w:szCs w:val="28"/>
        </w:rPr>
        <w:t xml:space="preserve">ВИРІШИЛА: </w:t>
      </w: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0E6E7F">
      <w:pPr>
        <w:jc w:val="both"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 Внести зміни у Програму «Забезпечення путівками на оздоровлення та відпочинок дітей Решетилівської селищної ради на 2017-2020 роки», затвердженої рішенням селищної ради від 11.04.2017 року (3 сесія) (зі змінами), а саме:</w:t>
      </w:r>
    </w:p>
    <w:p w:rsidR="004609CF" w:rsidRDefault="000E6E7F">
      <w:pPr>
        <w:jc w:val="both"/>
      </w:pPr>
      <w:r>
        <w:rPr>
          <w:color w:val="000000"/>
          <w:sz w:val="28"/>
          <w:szCs w:val="28"/>
        </w:rPr>
        <w:tab/>
        <w:t>1.1. У тексті Програми слово «селищна» у всіх родах та відмінках змінити на «міська».</w:t>
      </w:r>
    </w:p>
    <w:p w:rsidR="004609CF" w:rsidRDefault="000E6E7F">
      <w:pPr>
        <w:jc w:val="both"/>
      </w:pPr>
      <w:r>
        <w:rPr>
          <w:color w:val="000000"/>
          <w:sz w:val="28"/>
          <w:szCs w:val="28"/>
        </w:rPr>
        <w:tab/>
        <w:t>1.2. Внести зміни та доповнення до Напрямків діяльності та заходів Програми (Додаток).</w:t>
      </w:r>
    </w:p>
    <w:p w:rsidR="004609CF" w:rsidRDefault="000E6E7F">
      <w:pPr>
        <w:suppressAutoHyphens/>
      </w:pPr>
      <w:r>
        <w:rPr>
          <w:rFonts w:cs="Times New Roman"/>
          <w:color w:val="000000"/>
          <w:sz w:val="28"/>
          <w:szCs w:val="28"/>
          <w:highlight w:val="white"/>
        </w:rPr>
        <w:tab/>
      </w:r>
      <w:r>
        <w:rPr>
          <w:color w:val="000000"/>
          <w:sz w:val="28"/>
          <w:szCs w:val="28"/>
        </w:rPr>
        <w:t xml:space="preserve">2. Контроль за виконанням даного рішення покласти на постійну комісію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з питань соціального захисту населення, освіти, культури, фізичного виховання, охорони здоров’я та соціальної політики (голова комісії – Друб Л.С.)</w:t>
      </w:r>
    </w:p>
    <w:p w:rsidR="004609CF" w:rsidRDefault="004609CF">
      <w:pPr>
        <w:jc w:val="both"/>
        <w:rPr>
          <w:color w:val="000000"/>
          <w:sz w:val="28"/>
          <w:szCs w:val="28"/>
        </w:rPr>
      </w:pPr>
    </w:p>
    <w:p w:rsidR="004609CF" w:rsidRDefault="004609CF">
      <w:pPr>
        <w:jc w:val="both"/>
        <w:rPr>
          <w:color w:val="000000"/>
          <w:sz w:val="28"/>
          <w:szCs w:val="28"/>
        </w:rPr>
      </w:pPr>
    </w:p>
    <w:p w:rsidR="004609CF" w:rsidRDefault="004609CF">
      <w:pPr>
        <w:jc w:val="both"/>
        <w:rPr>
          <w:color w:val="000000"/>
          <w:sz w:val="28"/>
          <w:szCs w:val="28"/>
        </w:rPr>
      </w:pPr>
    </w:p>
    <w:p w:rsidR="004609CF" w:rsidRDefault="000E6E7F">
      <w:pPr>
        <w:jc w:val="both"/>
      </w:pPr>
      <w:r>
        <w:rPr>
          <w:color w:val="000000"/>
          <w:sz w:val="28"/>
          <w:szCs w:val="28"/>
        </w:rPr>
        <w:t>Секретар міської ради                                                                  О.А.Дядюнова</w:t>
      </w: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4609CF">
      <w:pPr>
        <w:jc w:val="both"/>
        <w:rPr>
          <w:b/>
          <w:bCs/>
          <w:color w:val="000000"/>
          <w:sz w:val="28"/>
          <w:szCs w:val="28"/>
        </w:rPr>
      </w:pPr>
    </w:p>
    <w:p w:rsidR="004609CF" w:rsidRDefault="000E6E7F">
      <w:pPr>
        <w:suppressAutoHyphens/>
        <w:jc w:val="both"/>
      </w:pPr>
      <w:r>
        <w:rPr>
          <w:color w:val="000000"/>
          <w:sz w:val="28"/>
          <w:szCs w:val="28"/>
        </w:rPr>
        <w:lastRenderedPageBreak/>
        <w:t>Начальник відділу юридично-правової</w:t>
      </w:r>
    </w:p>
    <w:p w:rsidR="004609CF" w:rsidRDefault="000E6E7F">
      <w:pPr>
        <w:suppressAutoHyphens/>
        <w:jc w:val="both"/>
      </w:pPr>
      <w:r>
        <w:rPr>
          <w:color w:val="000000"/>
          <w:sz w:val="28"/>
          <w:szCs w:val="28"/>
        </w:rPr>
        <w:t xml:space="preserve">допомоги та надання адміністративних послуг                      О.В. Шкурупій </w:t>
      </w: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0E6E7F">
      <w:pPr>
        <w:suppressAutoHyphens/>
        <w:jc w:val="both"/>
      </w:pPr>
      <w:r>
        <w:rPr>
          <w:color w:val="000000"/>
          <w:sz w:val="28"/>
          <w:szCs w:val="28"/>
        </w:rPr>
        <w:t xml:space="preserve">Начальник загального відділу                                                   Л.І. Ярмола </w:t>
      </w: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0E6E7F">
      <w:pPr>
        <w:suppressAutoHyphens/>
        <w:jc w:val="both"/>
      </w:pPr>
      <w:r>
        <w:rPr>
          <w:color w:val="000000"/>
          <w:sz w:val="28"/>
          <w:szCs w:val="28"/>
        </w:rPr>
        <w:t>Начальник відділу сім’ї, молоді та соціального</w:t>
      </w:r>
    </w:p>
    <w:p w:rsidR="004609CF" w:rsidRDefault="000E6E7F">
      <w:pPr>
        <w:suppressAutoHyphens/>
        <w:jc w:val="both"/>
      </w:pPr>
      <w:bookmarkStart w:id="1" w:name="__DdeLink__1407_15646933131"/>
      <w:bookmarkEnd w:id="1"/>
      <w:r>
        <w:rPr>
          <w:color w:val="000000"/>
          <w:sz w:val="28"/>
          <w:szCs w:val="28"/>
        </w:rPr>
        <w:t>захисту населення                                                                       Т.А.Малиш</w:t>
      </w: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0E6E7F">
      <w:pPr>
        <w:suppressAutoHyphens/>
        <w:jc w:val="both"/>
      </w:pPr>
      <w:r>
        <w:rPr>
          <w:color w:val="000000"/>
          <w:sz w:val="28"/>
          <w:szCs w:val="28"/>
        </w:rPr>
        <w:t xml:space="preserve">Голова постійної комісії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з питань </w:t>
      </w:r>
    </w:p>
    <w:p w:rsidR="004609CF" w:rsidRDefault="000E6E7F">
      <w:pPr>
        <w:suppressAutoHyphens/>
        <w:jc w:val="both"/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соціального захисту населення, освіти, </w:t>
      </w:r>
    </w:p>
    <w:p w:rsidR="004609CF" w:rsidRDefault="000E6E7F">
      <w:pPr>
        <w:suppressAutoHyphens/>
        <w:jc w:val="both"/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культури, фізичного виховання, </w:t>
      </w:r>
    </w:p>
    <w:p w:rsidR="004609CF" w:rsidRDefault="000E6E7F">
      <w:pPr>
        <w:suppressAutoHyphens/>
        <w:jc w:val="both"/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охорони здоров’я та соціальної </w:t>
      </w:r>
    </w:p>
    <w:p w:rsidR="004609CF" w:rsidRDefault="000E6E7F">
      <w:pPr>
        <w:suppressAutoHyphens/>
        <w:jc w:val="both"/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політики                                                                                         Л.С. Друб </w:t>
      </w: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4609CF">
      <w:pPr>
        <w:suppressAutoHyphens/>
        <w:jc w:val="both"/>
        <w:rPr>
          <w:color w:val="000000"/>
          <w:sz w:val="28"/>
          <w:szCs w:val="28"/>
        </w:rPr>
      </w:pPr>
    </w:p>
    <w:p w:rsidR="004609CF" w:rsidRDefault="000E6E7F">
      <w:pPr>
        <w:suppressAutoHyphens/>
        <w:ind w:left="6576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Додаток</w:t>
      </w:r>
    </w:p>
    <w:p w:rsidR="004609CF" w:rsidRDefault="000E6E7F">
      <w:pPr>
        <w:suppressAutoHyphens/>
        <w:ind w:left="6576"/>
      </w:pPr>
      <w:r>
        <w:rPr>
          <w:color w:val="000000"/>
          <w:sz w:val="28"/>
          <w:szCs w:val="28"/>
        </w:rPr>
        <w:t xml:space="preserve">до рішення міської ради </w:t>
      </w:r>
    </w:p>
    <w:p w:rsidR="004609CF" w:rsidRDefault="000E6E7F">
      <w:pPr>
        <w:suppressAutoHyphens/>
        <w:ind w:left="6576"/>
      </w:pPr>
      <w:r>
        <w:rPr>
          <w:color w:val="000000"/>
          <w:sz w:val="28"/>
          <w:szCs w:val="28"/>
        </w:rPr>
        <w:t>від  21.05.2018 року №</w:t>
      </w:r>
    </w:p>
    <w:p w:rsidR="004609CF" w:rsidRDefault="000E6E7F">
      <w:pPr>
        <w:suppressAutoHyphens/>
      </w:pPr>
      <w:r>
        <w:rPr>
          <w:b/>
          <w:bCs/>
          <w:color w:val="000000"/>
          <w:sz w:val="28"/>
          <w:szCs w:val="28"/>
        </w:rPr>
        <w:t>1. Позицію:</w:t>
      </w:r>
    </w:p>
    <w:p w:rsidR="004609CF" w:rsidRDefault="004609CF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97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89"/>
        <w:gridCol w:w="1255"/>
        <w:gridCol w:w="1314"/>
        <w:gridCol w:w="883"/>
        <w:gridCol w:w="1342"/>
        <w:gridCol w:w="1097"/>
        <w:gridCol w:w="652"/>
        <w:gridCol w:w="652"/>
        <w:gridCol w:w="652"/>
        <w:gridCol w:w="652"/>
        <w:gridCol w:w="926"/>
      </w:tblGrid>
      <w:tr w:rsidR="004609CF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№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п\п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Назва напрямку діяльності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(пріоритетні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завдання)</w:t>
            </w:r>
          </w:p>
        </w:tc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Перелік заходів програми</w:t>
            </w:r>
          </w:p>
        </w:tc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Строк виконання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заходу, рік</w:t>
            </w:r>
          </w:p>
        </w:tc>
        <w:tc>
          <w:tcPr>
            <w:tcW w:w="12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Виконавці</w:t>
            </w:r>
          </w:p>
        </w:tc>
        <w:tc>
          <w:tcPr>
            <w:tcW w:w="1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Джерела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фінансування</w:t>
            </w:r>
          </w:p>
        </w:tc>
        <w:tc>
          <w:tcPr>
            <w:tcW w:w="2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center"/>
            </w:pPr>
            <w:r>
              <w:rPr>
                <w:sz w:val="16"/>
                <w:szCs w:val="16"/>
              </w:rPr>
              <w:t>Орієнтовані обсяги фінансування ( вартість у тому числі), тис. грн.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Очікуванні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результати</w:t>
            </w:r>
          </w:p>
        </w:tc>
      </w:tr>
      <w:tr w:rsidR="004609CF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  <w:tc>
          <w:tcPr>
            <w:tcW w:w="1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  <w:tc>
          <w:tcPr>
            <w:tcW w:w="1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t>2017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t>2018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t>2019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t>2020</w:t>
            </w:r>
          </w:p>
        </w:tc>
        <w:tc>
          <w:tcPr>
            <w:tcW w:w="1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</w:tr>
      <w:tr w:rsidR="004609CF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 xml:space="preserve">Оздоровлення дітей, які фактично 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проживають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на території громади</w:t>
            </w:r>
          </w:p>
          <w:p w:rsidR="004609CF" w:rsidRDefault="004609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 xml:space="preserve">Сприяти 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оздоровленню дітей через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 xml:space="preserve">механізм 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відшкодування частини вартості путівки дитячим закладам оздоровлення та відпочинку, які виховуються в сім’ях з дітьми.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pStyle w:val="1"/>
              <w:ind w:left="-13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Відділ сім’ї, молоді та соціального захисту населення виконавчого комітету Решетилівської селищної ради; 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відділ економічного розвитку та планування виконавчого комітету Решетилівської селищної ради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Селищний бюджет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ind w:left="-8391"/>
              <w:jc w:val="both"/>
            </w:pPr>
            <w:r>
              <w:rPr>
                <w:sz w:val="18"/>
                <w:szCs w:val="18"/>
              </w:rPr>
              <w:t>Збільшення кількості дітей, охоплених організованими формами відпочинку та оздоровлення</w:t>
            </w:r>
          </w:p>
        </w:tc>
      </w:tr>
      <w:tr w:rsidR="004609CF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 xml:space="preserve">Разом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pStyle w:val="1"/>
              <w:snapToGrid w:val="0"/>
              <w:ind w:left="-1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4609CF" w:rsidRDefault="000E6E7F">
      <w:pPr>
        <w:suppressAutoHyphens/>
      </w:pPr>
      <w:r>
        <w:rPr>
          <w:b/>
          <w:bCs/>
          <w:color w:val="000000"/>
          <w:sz w:val="28"/>
          <w:szCs w:val="28"/>
        </w:rPr>
        <w:t xml:space="preserve"> </w:t>
      </w:r>
      <w:bookmarkStart w:id="2" w:name="__DdeLink__671_3829240026"/>
      <w:bookmarkEnd w:id="2"/>
      <w:r>
        <w:rPr>
          <w:b/>
          <w:bCs/>
          <w:color w:val="000000"/>
          <w:sz w:val="28"/>
          <w:szCs w:val="28"/>
        </w:rPr>
        <w:t>викласти в такій редакції:</w:t>
      </w:r>
    </w:p>
    <w:p w:rsidR="004609CF" w:rsidRDefault="004609CF">
      <w:pPr>
        <w:suppressAutoHyphens/>
        <w:rPr>
          <w:b/>
          <w:bCs/>
          <w:color w:val="000000"/>
          <w:sz w:val="28"/>
          <w:szCs w:val="28"/>
        </w:rPr>
      </w:pPr>
    </w:p>
    <w:tbl>
      <w:tblPr>
        <w:tblW w:w="97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80"/>
        <w:gridCol w:w="1197"/>
        <w:gridCol w:w="1253"/>
        <w:gridCol w:w="845"/>
        <w:gridCol w:w="1279"/>
        <w:gridCol w:w="1048"/>
        <w:gridCol w:w="626"/>
        <w:gridCol w:w="626"/>
        <w:gridCol w:w="626"/>
        <w:gridCol w:w="626"/>
        <w:gridCol w:w="1308"/>
      </w:tblGrid>
      <w:tr w:rsidR="004609CF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№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п\п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Назва напрямку діяльності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(пріоритетні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завдання)</w:t>
            </w:r>
          </w:p>
        </w:tc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Перелік заходів програми</w:t>
            </w:r>
          </w:p>
        </w:tc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Строк виконання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заходу, рік</w:t>
            </w:r>
          </w:p>
        </w:tc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Виконавці</w:t>
            </w:r>
          </w:p>
        </w:tc>
        <w:tc>
          <w:tcPr>
            <w:tcW w:w="1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Джерела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фінансування</w:t>
            </w:r>
          </w:p>
        </w:tc>
        <w:tc>
          <w:tcPr>
            <w:tcW w:w="23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center"/>
            </w:pPr>
            <w:r>
              <w:rPr>
                <w:sz w:val="16"/>
                <w:szCs w:val="16"/>
              </w:rPr>
              <w:t>Орієнтовані обсяги фінансування ( вартість у тому числі), тис. грн.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Очікуванні</w:t>
            </w:r>
          </w:p>
          <w:p w:rsidR="004609CF" w:rsidRDefault="000E6E7F">
            <w:pPr>
              <w:jc w:val="both"/>
            </w:pPr>
            <w:r>
              <w:rPr>
                <w:sz w:val="16"/>
                <w:szCs w:val="16"/>
              </w:rPr>
              <w:t>результати</w:t>
            </w:r>
          </w:p>
        </w:tc>
      </w:tr>
      <w:tr w:rsidR="004609CF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  <w:tc>
          <w:tcPr>
            <w:tcW w:w="1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  <w:tc>
          <w:tcPr>
            <w:tcW w:w="1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t>2017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t>2018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t>2019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t>2020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</w:pPr>
          </w:p>
        </w:tc>
      </w:tr>
      <w:tr w:rsidR="004609CF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 xml:space="preserve">Оздоровлення дітей, які фактично 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проживають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на території громади</w:t>
            </w:r>
          </w:p>
          <w:p w:rsidR="004609CF" w:rsidRDefault="004609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 xml:space="preserve">Сприяти 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оздоровленню дітей через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 xml:space="preserve">механізм 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відшкодування частини вартості путівки дитячим закладам оздоровлення та відпочинку, які виховуються в сім’ях з дітьми.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pStyle w:val="1"/>
              <w:ind w:left="-13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Відділ сім’ї, молоді та соціального захисту населення виконавчого комітету Решетилівської селищної ради; </w:t>
            </w:r>
          </w:p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відділ економічного розвитку та планування виконавчого комітету Решетилівської селищної ради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Селищний бюджет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Збільшення кількості дітей, охоплених організованими формами відпочинку та оздоровлення</w:t>
            </w:r>
          </w:p>
        </w:tc>
      </w:tr>
      <w:tr w:rsidR="004609CF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846455</wp:posOffset>
                      </wp:positionV>
                      <wp:extent cx="6064250" cy="294005"/>
                      <wp:effectExtent l="0" t="0" r="0" b="0"/>
                      <wp:wrapNone/>
                      <wp:docPr id="2" name="Фі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3480" cy="29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A1A80" id="Фігура1" o:spid="_x0000_s1026" style="position:absolute;margin-left:7.95pt;margin-top:66.65pt;width:477.5pt;height:23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" filled="f" stroked="f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846455</wp:posOffset>
                      </wp:positionV>
                      <wp:extent cx="6064250" cy="292735"/>
                      <wp:effectExtent l="0" t="0" r="0" b="0"/>
                      <wp:wrapNone/>
                      <wp:docPr id="3" name="Рам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3480" cy="29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609CF" w:rsidRDefault="000E6E7F">
                                  <w:pPr>
                                    <w:pStyle w:val="a8"/>
                                    <w:overflowPunct w:val="0"/>
                                  </w:pPr>
                                  <w:r>
                                    <w:rPr>
                                      <w:sz w:val="20"/>
                                    </w:rPr>
                                    <w:t>Начальник відділу сім’ї, молоді та соціального</w:t>
                                  </w:r>
                                </w:p>
                                <w:p w:rsidR="004609CF" w:rsidRDefault="000E6E7F">
                                  <w:pPr>
                                    <w:pStyle w:val="a8"/>
                                    <w:overflowPunct w:val="0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захисту населення                                                                                                                            Т.А.Малиш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Рамка1" o:spid="_x0000_s1026" style="position:absolute;left:0;text-align:left;margin-left:7.95pt;margin-top:66.65pt;width:477.5pt;height:23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" filled="f" stroked="f">
                      <v:textbox style="mso-fit-shape-to-text:t" inset="0,0,0,0">
                        <w:txbxContent>
                          <w:p w:rsidR="004609CF" w:rsidRDefault="000E6E7F">
                            <w:pPr>
                              <w:pStyle w:val="a8"/>
                              <w:overflowPunct w:val="0"/>
                            </w:pPr>
                            <w:r>
                              <w:rPr>
                                <w:sz w:val="20"/>
                              </w:rPr>
                              <w:t>Начальник відділу сім’ї, молоді та соціального</w:t>
                            </w:r>
                          </w:p>
                          <w:p w:rsidR="004609CF" w:rsidRDefault="000E6E7F">
                            <w:pPr>
                              <w:pStyle w:val="a8"/>
                              <w:overflowPunct w:val="0"/>
                            </w:pPr>
                            <w:r>
                              <w:rPr>
                                <w:sz w:val="20"/>
                              </w:rPr>
                              <w:t xml:space="preserve">захисту населення                                                                                                                            Т.А.Малиш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 xml:space="preserve">Разом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pStyle w:val="1"/>
              <w:snapToGrid w:val="0"/>
              <w:ind w:left="-1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0E6E7F">
            <w:pPr>
              <w:jc w:val="both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609CF" w:rsidRDefault="004609CF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4609CF" w:rsidRDefault="004609CF">
      <w:pPr>
        <w:sectPr w:rsidR="004609CF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4609CF" w:rsidRDefault="004609CF">
      <w:pPr>
        <w:suppressAutoHyphens/>
        <w:jc w:val="both"/>
      </w:pPr>
    </w:p>
    <w:sectPr w:rsidR="004609C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4609CF"/>
    <w:rsid w:val="000E6E7F"/>
    <w:rsid w:val="004609CF"/>
    <w:rsid w:val="004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91EF"/>
  <w15:docId w15:val="{7384EA78-DFD0-40F3-A83E-AB402CE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Без интервала1"/>
    <w:qFormat/>
    <w:pPr>
      <w:suppressAutoHyphens/>
    </w:pPr>
    <w:rPr>
      <w:rFonts w:ascii="Calibri" w:eastAsia="SimSun;宋体" w:hAnsi="Calibri" w:cs="Calibri"/>
      <w:color w:val="00000A"/>
      <w:sz w:val="22"/>
      <w:szCs w:val="22"/>
      <w:lang w:bidi="ar-SA"/>
    </w:rPr>
  </w:style>
  <w:style w:type="paragraph" w:customStyle="1" w:styleId="a8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601</Words>
  <Characters>3427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Решетилівка ОТГ</cp:lastModifiedBy>
  <cp:revision>6</cp:revision>
  <dcterms:created xsi:type="dcterms:W3CDTF">2018-05-17T16:06:00Z</dcterms:created>
  <dcterms:modified xsi:type="dcterms:W3CDTF">2018-05-22T07:18:00Z</dcterms:modified>
  <dc:language>uk-UA</dc:language>
</cp:coreProperties>
</file>