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sz w:val="28"/>
          <w:szCs w:val="28"/>
        </w:rPr>
      </w:pPr>
      <w:r>
        <w:drawing>
          <wp:anchor behindDoc="0" distT="0" distB="0" distL="18415" distR="2540" simplePos="0" locked="0" layoutInCell="1" allowOverlap="1" relativeHeight="2">
            <wp:simplePos x="0" y="0"/>
            <wp:positionH relativeFrom="column">
              <wp:align>center</wp:align>
            </wp:positionH>
            <wp:positionV relativeFrom="paragraph">
              <wp:posOffset>-380365</wp:posOffset>
            </wp:positionV>
            <wp:extent cx="435610" cy="61658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35610" cy="616585"/>
                    </a:xfrm>
                    <a:prstGeom prst="rect">
                      <a:avLst/>
                    </a:prstGeom>
                  </pic:spPr>
                </pic:pic>
              </a:graphicData>
            </a:graphic>
          </wp:anchor>
        </w:drawing>
      </w:r>
      <w:r>
        <w:rPr>
          <w:rFonts w:cs="Times New Roman" w:ascii="Times New Roman" w:hAnsi="Times New Roman"/>
          <w:b/>
          <w:sz w:val="28"/>
          <w:szCs w:val="28"/>
        </w:rPr>
        <w:t>Р</w:t>
      </w:r>
      <w:r>
        <w:rPr>
          <w:rFonts w:cs="Times New Roman" w:ascii="Times New Roman" w:hAnsi="Times New Roman"/>
          <w:b/>
          <w:sz w:val="28"/>
          <w:szCs w:val="28"/>
        </w:rPr>
        <w:t>ЕШЕТИЛІВСЬКА МІСЬКА РАДА</w:t>
      </w:r>
    </w:p>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ПОЛТАВСЬКОЇ ОБЛАСТІ</w:t>
      </w:r>
    </w:p>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w:t>
      </w:r>
      <w:r>
        <w:rPr>
          <w:rFonts w:cs="Times New Roman" w:ascii="Times New Roman" w:hAnsi="Times New Roman"/>
          <w:b/>
          <w:bCs/>
          <w:sz w:val="28"/>
          <w:szCs w:val="28"/>
        </w:rPr>
        <w:t xml:space="preserve">десята  </w:t>
      </w:r>
      <w:r>
        <w:rPr>
          <w:rFonts w:cs="Times New Roman" w:ascii="Times New Roman" w:hAnsi="Times New Roman"/>
          <w:b/>
          <w:sz w:val="28"/>
          <w:szCs w:val="28"/>
        </w:rPr>
        <w:t>сесія сьомого скликання)</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rPr>
      </w:pPr>
      <w:r>
        <w:rPr>
          <w:rFonts w:cs="Times New Roman" w:ascii="Times New Roman" w:hAnsi="Times New Roman"/>
          <w:b/>
          <w:bCs/>
          <w:sz w:val="28"/>
          <w:szCs w:val="28"/>
        </w:rPr>
        <w:t>РІШЕННЯ</w:t>
      </w:r>
    </w:p>
    <w:p>
      <w:pPr>
        <w:pStyle w:val="11"/>
        <w:tabs>
          <w:tab w:val="right" w:pos="9099" w:leader="none"/>
        </w:tabs>
        <w:jc w:val="left"/>
        <w:rPr/>
      </w:pPr>
      <w:r>
        <w:rPr>
          <w:bCs/>
        </w:rPr>
        <w:t>21 вересня   2018 року                                                                    №</w:t>
      </w:r>
      <w:r>
        <w:rPr>
          <w:bCs/>
        </w:rPr>
        <w:t xml:space="preserve">387 </w:t>
      </w:r>
      <w:r>
        <w:rPr>
          <w:bCs/>
        </w:rPr>
        <w:t>-10-VII</w:t>
      </w:r>
    </w:p>
    <w:p>
      <w:pPr>
        <w:pStyle w:val="11"/>
        <w:tabs>
          <w:tab w:val="right" w:pos="9099" w:leader="none"/>
        </w:tabs>
        <w:jc w:val="left"/>
        <w:rPr>
          <w:bCs/>
        </w:rPr>
      </w:pPr>
      <w:r>
        <w:rPr>
          <w:bCs/>
        </w:rPr>
      </w:r>
    </w:p>
    <w:p>
      <w:pPr>
        <w:pStyle w:val="Normal"/>
        <w:spacing w:lineRule="auto" w:line="240" w:before="0" w:after="0"/>
        <w:jc w:val="both"/>
        <w:rPr>
          <w:rFonts w:ascii="Times New Roman" w:hAnsi="Times New Roman" w:cs="Times New Roman"/>
          <w:bCs/>
          <w:sz w:val="28"/>
          <w:szCs w:val="28"/>
        </w:rPr>
      </w:pPr>
      <w:bookmarkStart w:id="0" w:name="_GoBack"/>
      <w:r>
        <w:rPr>
          <w:rFonts w:cs="Times New Roman" w:ascii="Times New Roman" w:hAnsi="Times New Roman"/>
          <w:bCs/>
          <w:sz w:val="28"/>
          <w:szCs w:val="28"/>
        </w:rPr>
        <w:t xml:space="preserve">Про затвердження проекту землеустрою </w:t>
      </w:r>
      <w:bookmarkEnd w:id="0"/>
      <w:r>
        <w:rPr>
          <w:rFonts w:cs="Times New Roman" w:ascii="Times New Roman" w:hAnsi="Times New Roman"/>
          <w:bCs/>
          <w:sz w:val="28"/>
          <w:szCs w:val="28"/>
        </w:rPr>
        <w:t>щодо відведення земельної ділянки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зі зміною цільового призначення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850"/>
        <w:jc w:val="both"/>
        <w:rPr/>
      </w:pPr>
      <w:r>
        <w:rPr>
          <w:rFonts w:cs="Times New Roman" w:ascii="Times New Roman" w:hAnsi="Times New Roman"/>
          <w:sz w:val="28"/>
          <w:szCs w:val="28"/>
        </w:rPr>
        <w:t xml:space="preserve">Керуючись  Земельним кодексом України, Законом України «Про землеустрій» та розглянувши заяви , Решетилівська </w:t>
      </w:r>
      <w:r>
        <w:rPr>
          <w:rFonts w:cs="Times New Roman" w:ascii="Times New Roman" w:hAnsi="Times New Roman"/>
          <w:bCs/>
          <w:sz w:val="28"/>
          <w:szCs w:val="28"/>
        </w:rPr>
        <w:t xml:space="preserve">міська рада  </w:t>
      </w:r>
    </w:p>
    <w:p>
      <w:pPr>
        <w:pStyle w:val="Normal"/>
        <w:rPr>
          <w:rFonts w:ascii="Times New Roman" w:hAnsi="Times New Roman" w:cs="Times New Roman"/>
          <w:b/>
          <w:b/>
          <w:bCs/>
          <w:sz w:val="28"/>
          <w:szCs w:val="28"/>
        </w:rPr>
      </w:pPr>
      <w:r>
        <w:rPr>
          <w:rFonts w:cs="Times New Roman" w:ascii="Times New Roman" w:hAnsi="Times New Roman"/>
          <w:b/>
          <w:bCs/>
          <w:sz w:val="28"/>
          <w:szCs w:val="28"/>
        </w:rPr>
        <w:t>ВИРІШИЛА: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1. Затвердити Федорченко Василю Георгійовичу  проект землеустрою  щодо  відведення земельної ділянки  із зміною цільового призначення розміром 0,1300га  із земель ведення особистого селянського господарства на землі для будівництва та обслуговування жилого будинку, господарських будівель і споруд за адресою: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м. Решетилівка, вул. Полтавська, 93</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color w:val="00000A"/>
          <w:sz w:val="28"/>
          <w:szCs w:val="28"/>
        </w:rPr>
        <w:t>кад.5324255100:30:005:0</w:t>
      </w:r>
      <w:r>
        <w:rPr>
          <w:rFonts w:cs="Times New Roman" w:ascii="Times New Roman" w:hAnsi="Times New Roman"/>
          <w:color w:val="00000A"/>
          <w:sz w:val="28"/>
          <w:szCs w:val="28"/>
        </w:rPr>
        <w:t>3</w:t>
      </w:r>
      <w:r>
        <w:rPr>
          <w:rFonts w:cs="Times New Roman" w:ascii="Times New Roman" w:hAnsi="Times New Roman"/>
          <w:color w:val="00000A"/>
          <w:sz w:val="28"/>
          <w:szCs w:val="28"/>
        </w:rPr>
        <w:t>79</w:t>
      </w:r>
      <w:r>
        <w:rPr>
          <w:rFonts w:cs="Times New Roman" w:ascii="Times New Roman" w:hAnsi="Times New Roman"/>
          <w:sz w:val="28"/>
          <w:szCs w:val="28"/>
        </w:rPr>
        <w:t xml:space="preserve">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  Затвердити Сиверин Олександру Миколайовичу проект землеустрою  щодо  відведення земельної ділянки із зміною цільового призначення розміром 0,0750га  для будівництва та обслуговування жилого будинку, господарських будівель і споруд  на землі для будівництва та  обслуговування будівель торгівлі  за адресою: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 Решетилівка, вул. Полтавська, 139</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кад.5324255100:30: 002:0821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Секретар міської  ради                                                         О.А.Дядюнова</w:t>
      </w:r>
    </w:p>
    <w:p>
      <w:pPr>
        <w:pStyle w:val="Normal"/>
        <w:spacing w:before="0" w:after="200"/>
        <w:rPr/>
      </w:pPr>
      <w:r>
        <w:rPr/>
      </w:r>
    </w:p>
    <w:p>
      <w:pPr>
        <w:pStyle w:val="Normal"/>
        <w:spacing w:before="0" w:after="200"/>
        <w:rPr/>
      </w:pPr>
      <w:r>
        <w:rPr/>
      </w:r>
    </w:p>
    <w:p>
      <w:pPr>
        <w:pStyle w:val="Normal"/>
        <w:spacing w:before="0" w:after="200"/>
        <w:rPr/>
      </w:pPr>
      <w:r>
        <w:rPr/>
      </w:r>
    </w:p>
    <w:tbl>
      <w:tblPr>
        <w:tblW w:w="9495" w:type="dxa"/>
        <w:jc w:val="left"/>
        <w:tblInd w:w="199" w:type="dxa"/>
        <w:tblBorders/>
        <w:tblCellMar>
          <w:top w:w="55" w:type="dxa"/>
          <w:left w:w="55" w:type="dxa"/>
          <w:bottom w:w="55" w:type="dxa"/>
          <w:right w:w="55" w:type="dxa"/>
        </w:tblCellMar>
      </w:tblPr>
      <w:tblGrid>
        <w:gridCol w:w="5220"/>
        <w:gridCol w:w="1995"/>
        <w:gridCol w:w="2280"/>
      </w:tblGrid>
      <w:tr>
        <w:trPr>
          <w:trHeight w:val="605" w:hRule="atLeast"/>
        </w:trPr>
        <w:tc>
          <w:tcPr>
            <w:tcW w:w="5220" w:type="dxa"/>
            <w:tcBorders/>
            <w:shd w:fill="FFFFFF" w:val="clear"/>
          </w:tcPr>
          <w:p>
            <w:pPr>
              <w:pStyle w:val="Normal"/>
              <w:spacing w:before="0" w:after="200"/>
              <w:rPr/>
            </w:pPr>
            <w:r>
              <w:rPr>
                <w:rFonts w:cs="Times New Roman" w:ascii="Times New Roman" w:hAnsi="Times New Roman"/>
                <w:sz w:val="28"/>
                <w:szCs w:val="28"/>
              </w:rPr>
              <w:t xml:space="preserve">Головний спеціаліст  сектору  з юридичних </w:t>
            </w:r>
            <w:r>
              <w:rPr>
                <w:rFonts w:cs="Times New Roman" w:ascii="Times New Roman" w:hAnsi="Times New Roman"/>
                <w:color w:val="000000"/>
                <w:sz w:val="28"/>
                <w:szCs w:val="28"/>
                <w:lang w:val="uk-UA" w:eastAsia="zh-CN"/>
              </w:rPr>
              <w:t xml:space="preserve">питань та управління комунальним майном                         </w:t>
            </w:r>
          </w:p>
        </w:tc>
        <w:tc>
          <w:tcPr>
            <w:tcW w:w="1995" w:type="dxa"/>
            <w:tcBorders/>
            <w:shd w:fill="FFFFFF" w:val="clear"/>
          </w:tcPr>
          <w:p>
            <w:pPr>
              <w:pStyle w:val="Normal"/>
              <w:suppressAutoHyphens w:val="true"/>
              <w:snapToGrid w:val="false"/>
              <w:spacing w:lineRule="auto" w:line="240" w:before="0" w:after="0"/>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tc>
        <w:tc>
          <w:tcPr>
            <w:tcW w:w="2280" w:type="dxa"/>
            <w:tcBorders/>
            <w:shd w:fill="FFFFFF" w:val="clear"/>
          </w:tcPr>
          <w:p>
            <w:pPr>
              <w:pStyle w:val="Normal"/>
              <w:suppressAutoHyphens w:val="true"/>
              <w:snapToGrid w:val="false"/>
              <w:spacing w:lineRule="auto" w:line="240" w:before="0" w:after="0"/>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uppressAutoHyphens w:val="true"/>
              <w:snapToGrid w:val="false"/>
              <w:spacing w:lineRule="auto" w:line="240" w:before="0" w:after="0"/>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uppressAutoHyphens w:val="true"/>
              <w:snapToGrid w:val="false"/>
              <w:spacing w:lineRule="auto" w:line="240" w:before="0" w:after="0"/>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t>Н.Ю.Колотій</w:t>
            </w:r>
          </w:p>
        </w:tc>
      </w:tr>
      <w:tr>
        <w:trPr/>
        <w:tc>
          <w:tcPr>
            <w:tcW w:w="5220" w:type="dxa"/>
            <w:tcBorders/>
            <w:shd w:fill="FFFFFF" w:val="clear"/>
          </w:tcPr>
          <w:p>
            <w:pPr>
              <w:pStyle w:val="Normal"/>
              <w:suppressAutoHyphens w:val="true"/>
              <w:spacing w:lineRule="auto" w:line="240" w:before="0" w:after="0"/>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t xml:space="preserve">Начальник відділу архітектури, </w:t>
            </w:r>
          </w:p>
          <w:p>
            <w:pPr>
              <w:pStyle w:val="Normal"/>
              <w:suppressAutoHyphens w:val="true"/>
              <w:spacing w:lineRule="auto" w:line="240" w:before="0" w:after="0"/>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t xml:space="preserve">містобудування, земельних ресурсів, </w:t>
            </w:r>
          </w:p>
          <w:p>
            <w:pPr>
              <w:pStyle w:val="Normal"/>
              <w:suppressAutoHyphens w:val="true"/>
              <w:spacing w:lineRule="auto" w:line="240" w:before="0" w:after="0"/>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t xml:space="preserve">надзвичайних ситуацій та охорони </w:t>
            </w:r>
          </w:p>
          <w:p>
            <w:pPr>
              <w:pStyle w:val="Normal"/>
              <w:suppressAutoHyphens w:val="true"/>
              <w:spacing w:lineRule="auto" w:line="240" w:before="0" w:after="0"/>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t xml:space="preserve">навколишнього природного середовища </w:t>
            </w:r>
          </w:p>
          <w:p>
            <w:pPr>
              <w:pStyle w:val="Normal"/>
              <w:suppressAutoHyphens w:val="true"/>
              <w:spacing w:lineRule="auto" w:line="240" w:before="0" w:after="0"/>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tc>
        <w:tc>
          <w:tcPr>
            <w:tcW w:w="1995" w:type="dxa"/>
            <w:tcBorders/>
            <w:shd w:fill="FFFFFF" w:val="clear"/>
          </w:tcPr>
          <w:p>
            <w:pPr>
              <w:pStyle w:val="Normal"/>
              <w:suppressAutoHyphens w:val="true"/>
              <w:snapToGrid w:val="false"/>
              <w:spacing w:lineRule="auto" w:line="240" w:before="0" w:after="0"/>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tc>
        <w:tc>
          <w:tcPr>
            <w:tcW w:w="2280" w:type="dxa"/>
            <w:tcBorders/>
            <w:shd w:fill="FFFFFF" w:val="clear"/>
          </w:tcPr>
          <w:p>
            <w:pPr>
              <w:pStyle w:val="Normal"/>
              <w:suppressAutoHyphens w:val="true"/>
              <w:snapToGrid w:val="false"/>
              <w:spacing w:lineRule="auto" w:line="240" w:before="0" w:after="0"/>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uppressAutoHyphens w:val="true"/>
              <w:spacing w:lineRule="auto" w:line="240" w:before="0" w:after="0"/>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uppressAutoHyphens w:val="true"/>
              <w:spacing w:lineRule="auto" w:line="240" w:before="0" w:after="0"/>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uppressAutoHyphens w:val="true"/>
              <w:spacing w:lineRule="auto" w:line="240" w:before="0" w:after="0"/>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t>О.В.Приходько</w:t>
            </w:r>
          </w:p>
        </w:tc>
      </w:tr>
    </w:tbl>
    <w:p>
      <w:pPr>
        <w:pStyle w:val="Normal"/>
        <w:spacing w:before="0" w:after="200"/>
        <w:rPr/>
      </w:pPr>
      <w:r>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uk-UA" w:eastAsia="uk-UA"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7425"/>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uk-UA" w:eastAsia="uk-UA" w:bidi="ar-SA"/>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1"/>
    <w:uiPriority w:val="99"/>
    <w:qFormat/>
    <w:rsid w:val="00777ddb"/>
    <w:rPr>
      <w:rFonts w:ascii="Times New Roman" w:hAnsi="Times New Roman" w:eastAsia="Times New Roman" w:cs="Times New Roman"/>
      <w:color w:val="00000A"/>
      <w:sz w:val="28"/>
      <w:szCs w:val="28"/>
      <w:lang w:eastAsia="ru-RU"/>
    </w:rPr>
  </w:style>
  <w:style w:type="paragraph" w:styleId="Style14">
    <w:name w:val="Заголовок"/>
    <w:basedOn w:val="Normal"/>
    <w:next w:val="Style15"/>
    <w:qFormat/>
    <w:pPr>
      <w:keepNext/>
      <w:spacing w:before="240" w:after="120"/>
    </w:pPr>
    <w:rPr>
      <w:rFonts w:ascii="Times New Roman" w:hAnsi="Times New Roman" w:eastAsia="Noto Sans CJK SC Regular"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Times New Roman" w:hAnsi="Times New Roman" w:cs="Lohit Devanagari"/>
    </w:rPr>
  </w:style>
  <w:style w:type="paragraph" w:styleId="Style17">
    <w:name w:val="Caption"/>
    <w:basedOn w:val="Normal"/>
    <w:qFormat/>
    <w:pPr>
      <w:suppressLineNumbers/>
      <w:spacing w:before="120" w:after="120"/>
    </w:pPr>
    <w:rPr>
      <w:rFonts w:ascii="Times New Roman" w:hAnsi="Times New Roman" w:cs="Lohit Devanagari"/>
      <w:i/>
      <w:iCs/>
      <w:sz w:val="24"/>
      <w:szCs w:val="24"/>
    </w:rPr>
  </w:style>
  <w:style w:type="paragraph" w:styleId="Style18">
    <w:name w:val="Покажчик"/>
    <w:basedOn w:val="Normal"/>
    <w:qFormat/>
    <w:pPr>
      <w:suppressLineNumbers/>
    </w:pPr>
    <w:rPr>
      <w:rFonts w:ascii="Times New Roman" w:hAnsi="Times New Roman" w:cs="Lohit Devanagari"/>
    </w:rPr>
  </w:style>
  <w:style w:type="paragraph" w:styleId="11" w:customStyle="1">
    <w:name w:val="Заголовок 11"/>
    <w:basedOn w:val="Normal"/>
    <w:link w:val="1"/>
    <w:uiPriority w:val="99"/>
    <w:qFormat/>
    <w:rsid w:val="00777ddb"/>
    <w:pPr>
      <w:keepNext/>
      <w:spacing w:lineRule="auto" w:line="240" w:before="0" w:after="0"/>
      <w:jc w:val="center"/>
      <w:outlineLvl w:val="0"/>
    </w:pPr>
    <w:rPr>
      <w:rFonts w:ascii="Times New Roman" w:hAnsi="Times New Roman" w:eastAsia="Times New Roman" w:cs="Times New Roman"/>
      <w:color w:val="00000A"/>
      <w:sz w:val="28"/>
      <w:szCs w:val="28"/>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LibreOffice/5.1.6.2$Linux_X86_64 LibreOffice_project/10m0$Build-2</Application>
  <Pages>2</Pages>
  <Words>161</Words>
  <Characters>1210</Characters>
  <CharactersWithSpaces>1538</CharactersWithSpaces>
  <Paragraphs>23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2018-09-14T07:54:00Z</dcterms:created>
  <dc:creator>User</dc:creator>
  <dc:description/>
  <dc:language>uk-UA</dc:language>
  <cp:lastModifiedBy/>
  <cp:lastPrinted>2018-09-26T14:20:41Z</cp:lastPrinted>
  <dcterms:modified xsi:type="dcterms:W3CDTF">2018-09-26T14:29:06Z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