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both"/>
        <w:rPr>
          <w:lang w:val="uk-UA"/>
        </w:rPr>
      </w:pPr>
      <w:r>
        <w:rPr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2805430</wp:posOffset>
            </wp:positionH>
            <wp:positionV relativeFrom="paragraph">
              <wp:posOffset>-528320</wp:posOffset>
            </wp:positionV>
            <wp:extent cx="436880" cy="617855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40"/>
        <w:ind w:left="1416" w:firstLine="708"/>
        <w:rPr>
          <w:b/>
          <w:b/>
          <w:sz w:val="20"/>
          <w:szCs w:val="20"/>
        </w:rPr>
      </w:pPr>
      <w:r>
        <w:rPr>
          <w:b/>
        </w:rPr>
        <w:t>РЕШЕТИЛІВСЬКА МІСЬКА РАДА</w:t>
      </w:r>
    </w:p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  <w:t>ПОЛТАВСЬКОЇ ОБЛАСТІ</w:t>
      </w:r>
    </w:p>
    <w:p>
      <w:pPr>
        <w:pStyle w:val="Normal"/>
        <w:spacing w:lineRule="atLeast" w:line="240"/>
        <w:jc w:val="center"/>
        <w:rPr/>
      </w:pPr>
      <w:r>
        <w:rPr>
          <w:b/>
        </w:rPr>
        <w:t>(тринадцята сесія сьомого скликання)</w:t>
      </w:r>
    </w:p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/>
        <w:jc w:val="center"/>
        <w:rPr/>
      </w:pPr>
      <w:r>
        <w:rPr>
          <w:b/>
        </w:rPr>
        <w:t>РІШЕННЯ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lang w:val="uk-UA"/>
        </w:rPr>
        <w:t>21 грудня</w:t>
      </w:r>
      <w:r>
        <w:rPr/>
        <w:t xml:space="preserve"> 2018 року                                                                               №  </w:t>
      </w:r>
      <w:r>
        <w:rPr>
          <w:lang w:val="uk-UA"/>
        </w:rPr>
        <w:t>473</w:t>
      </w:r>
      <w:r>
        <w:rPr/>
        <w:t>-</w:t>
      </w:r>
      <w:r>
        <w:rPr>
          <w:lang w:val="uk-UA"/>
        </w:rPr>
        <w:t>13</w:t>
      </w:r>
      <w:r>
        <w:rPr/>
        <w:t>-VII</w:t>
      </w:r>
    </w:p>
    <w:p>
      <w:pPr>
        <w:pStyle w:val="Normal"/>
        <w:tabs>
          <w:tab w:val="clear" w:pos="708"/>
          <w:tab w:val="left" w:pos="198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lang w:val="uk-UA"/>
        </w:rPr>
        <w:t xml:space="preserve">Про оплату праці секретаря </w:t>
      </w:r>
    </w:p>
    <w:p>
      <w:pPr>
        <w:pStyle w:val="Normal"/>
        <w:jc w:val="both"/>
        <w:rPr/>
      </w:pPr>
      <w:r>
        <w:rPr>
          <w:lang w:val="uk-UA"/>
        </w:rPr>
        <w:t>Решетилівської міської</w:t>
      </w:r>
    </w:p>
    <w:p>
      <w:pPr>
        <w:pStyle w:val="Normal"/>
        <w:jc w:val="both"/>
        <w:rPr/>
      </w:pPr>
      <w:r>
        <w:rPr>
          <w:lang w:val="uk-UA"/>
        </w:rPr>
        <w:t>ради у 2019</w:t>
      </w:r>
      <w:bookmarkStart w:id="0" w:name="_GoBack"/>
      <w:bookmarkEnd w:id="0"/>
      <w:r>
        <w:rPr>
          <w:lang w:val="uk-UA"/>
        </w:rPr>
        <w:t xml:space="preserve"> році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BodyTextIndent3"/>
        <w:spacing w:before="0" w:after="0"/>
        <w:ind w:left="0" w:firstLine="709"/>
        <w:jc w:val="both"/>
        <w:rPr/>
      </w:pPr>
      <w:r>
        <w:rPr>
          <w:b w:val="false"/>
          <w:bCs w:val="false"/>
          <w:sz w:val="28"/>
          <w:szCs w:val="28"/>
        </w:rPr>
        <w:t xml:space="preserve">Керуючись Законом України „Про місцеве самоврядування в Україні”, Законом України „Про службу в органах місцевого самоврядування”, постановою Кабінету Міністрів України від 09.03.2006 № 268 „Про упорядкування  структури  та  умов праці  працівників  апарату органів виконавчої  влади, органів  прокуратури, судів  та  інших  органів” (зі змінами),  Решетилівська міська рада </w:t>
      </w:r>
    </w:p>
    <w:p>
      <w:pPr>
        <w:pStyle w:val="BodyTextIndent3"/>
        <w:spacing w:before="0" w:after="0"/>
        <w:ind w:left="0" w:hanging="0"/>
        <w:jc w:val="both"/>
        <w:rPr/>
      </w:pPr>
      <w:r>
        <w:rPr>
          <w:sz w:val="28"/>
          <w:szCs w:val="28"/>
        </w:rPr>
        <w:t>ВИРІШИЛА:</w:t>
      </w:r>
    </w:p>
    <w:p>
      <w:pPr>
        <w:pStyle w:val="BodyTextIndent3"/>
        <w:spacing w:before="0" w:after="0"/>
        <w:ind w:lef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BodyTextIndent3"/>
        <w:spacing w:before="0" w:after="0"/>
        <w:ind w:left="0" w:firstLine="709"/>
        <w:jc w:val="both"/>
        <w:rPr/>
      </w:pPr>
      <w:r>
        <w:rPr>
          <w:b w:val="false"/>
          <w:color w:val="000000"/>
          <w:sz w:val="28"/>
          <w:szCs w:val="28"/>
        </w:rPr>
        <w:t>1. Виплачувати секретарю Решетилівської міської ради надбавку  за ранг посадової особи місцевого самоврядування, відповідно додатку 57 до постанови Кабінету Міністрів України  від 09.03.2006 р. № 268 (із змінами).</w:t>
      </w:r>
    </w:p>
    <w:p>
      <w:pPr>
        <w:pStyle w:val="Normal"/>
        <w:ind w:right="-63" w:firstLine="709"/>
        <w:jc w:val="both"/>
        <w:rPr/>
      </w:pPr>
      <w:r>
        <w:rPr>
          <w:color w:val="000000"/>
          <w:lang w:val="uk-UA"/>
        </w:rPr>
        <w:t>2. Відповідно  до   ст. 21  Закону  України „Про  службу  в органах місцевого  самоврядування”  та  постанови  Кабінету  Міністрів  України          від 09.03.2006 № 268 (зі змінами) виплачувати надбавку за вислугу років у відсотках до посадового окладу з урахуванням надбавки за ранг і залежно від стажу служби в органах місцевого самоврядування.</w:t>
      </w:r>
    </w:p>
    <w:p>
      <w:pPr>
        <w:pStyle w:val="Normal"/>
        <w:ind w:right="-63" w:firstLine="709"/>
        <w:jc w:val="both"/>
        <w:rPr/>
      </w:pPr>
      <w:r>
        <w:rPr>
          <w:lang w:val="uk-UA"/>
        </w:rPr>
        <w:t>3. Встановити секретарю Решетилівської міської ради щомісячну надбавку за високі досягнення у праці у розмірі 50 відсотків посадового окладу з урахуванням надбавки за ранг посадової особи місцевого самоврядування та вислугу років.</w:t>
      </w:r>
    </w:p>
    <w:p>
      <w:pPr>
        <w:pStyle w:val="Normal"/>
        <w:ind w:right="-63" w:firstLine="709"/>
        <w:jc w:val="both"/>
        <w:rPr/>
      </w:pPr>
      <w:r>
        <w:rPr>
          <w:lang w:val="uk-UA"/>
        </w:rPr>
        <w:t>4. Встановити розмір щомісячної премії секретарю Решетилівської міської ради у розмірі 100 відсотків середньомісячної заробітної плати.</w:t>
      </w:r>
    </w:p>
    <w:p>
      <w:pPr>
        <w:pStyle w:val="Normal"/>
        <w:ind w:right="-63" w:firstLine="709"/>
        <w:jc w:val="both"/>
        <w:rPr/>
      </w:pPr>
      <w:r>
        <w:rPr>
          <w:lang w:val="uk-UA"/>
        </w:rPr>
        <w:t>5. Здійснювати преміювання секретаря Решетилівської міської ради з нагоди держаних свят ( День Конституції України, День Незалежності України) та з нагоди професійних свят (День місцевого самоврядування) у розмірі не більше посадового окладу.</w:t>
      </w:r>
    </w:p>
    <w:p>
      <w:pPr>
        <w:pStyle w:val="Normal"/>
        <w:ind w:right="-63" w:firstLine="709"/>
        <w:jc w:val="both"/>
        <w:rPr/>
      </w:pPr>
      <w:r>
        <w:rPr>
          <w:lang w:val="uk-UA"/>
        </w:rPr>
        <w:t>6. Надавати секретарю Решетилівської міської ради матеріальну допомогу для вирішення соціально-побутових питань в розмірі середньомісячної  заробітної плати та допомогу для оздоровлення при наданні щорічної відпустки у розмірі середньомісячної заробітної плати.</w:t>
      </w:r>
    </w:p>
    <w:p>
      <w:pPr>
        <w:pStyle w:val="Normal"/>
        <w:ind w:right="-63" w:firstLine="709"/>
        <w:jc w:val="both"/>
        <w:rPr/>
      </w:pPr>
      <w:r>
        <w:rPr>
          <w:lang w:val="uk-UA"/>
        </w:rPr>
        <w:t xml:space="preserve">7. За рахунок економії фонду оплати праці здійснювати в 2019 році  преміювання секретаря Решетилівської міської ради за підсумками року відповідно до особистого вкладу в загальні результати  роботи, за виконання особливо важливих завдань, в розмірах не більше середньомісячної заробітної плати, </w:t>
      </w:r>
      <w:r>
        <w:rPr>
          <w:color w:val="000000"/>
          <w:spacing w:val="-2"/>
          <w:lang w:val="uk-UA"/>
        </w:rPr>
        <w:t>згідно з розпорядженнями міського голови.</w:t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  <w:tab/>
        <w:t>8. У подальшому зміну розміру надбавки за вислугу років, щомісячне преміювання та преміювання до державних і професійних свят, виплату матеріальної допомоги на вирішення соціально-побутових питань і матеріальної допомоги на оздоровлення здійснювати на підставі розпорядження міського голови.</w:t>
      </w:r>
    </w:p>
    <w:p>
      <w:pPr>
        <w:pStyle w:val="Normal"/>
        <w:ind w:right="-63" w:firstLine="709"/>
        <w:jc w:val="both"/>
        <w:rPr>
          <w:lang w:val="uk-UA"/>
        </w:rPr>
      </w:pPr>
      <w:r>
        <w:rPr>
          <w:lang w:val="uk-UA"/>
        </w:rPr>
        <w:t xml:space="preserve">9. При зміні законодавства з питань оплати праці посадових осіб місцевого самоврядування, оплату праці секретаря Решетилівської міської ради проводити з врахуванням цих змін. </w:t>
      </w:r>
    </w:p>
    <w:p>
      <w:pPr>
        <w:pStyle w:val="Normal"/>
        <w:ind w:right="-63" w:firstLine="709"/>
        <w:jc w:val="both"/>
        <w:rPr>
          <w:lang w:val="uk-UA"/>
        </w:rPr>
      </w:pPr>
      <w:r>
        <w:rPr>
          <w:lang w:val="uk-UA"/>
        </w:rPr>
        <w:t>10. Відділу бухгалтерського обліку, звітності та адміністративно-господарського забезпечення здійснювати виплати надбавок, премій згідно з цим рішенням в межах фонду оплати праці на 2019 рік з 01.01.2019 року.</w:t>
      </w:r>
    </w:p>
    <w:p>
      <w:pPr>
        <w:pStyle w:val="Normal"/>
        <w:ind w:right="-63" w:firstLine="709"/>
        <w:jc w:val="both"/>
        <w:rPr>
          <w:lang w:val="uk-UA"/>
        </w:rPr>
      </w:pPr>
      <w:r>
        <w:rPr>
          <w:lang w:val="uk-UA"/>
        </w:rPr>
        <w:t>11. Визнати таким, що втратило чинність рішення Решетилівської міської ради від 27.06.2018  № 291-8-VІІ „Про впорядкування умов оплати праці секретаря Решетилівської міської ради на 2018 рік”.</w:t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/>
      </w:pPr>
      <w:r>
        <w:rPr>
          <w:lang w:val="uk-UA"/>
        </w:rPr>
        <w:t>Секретар міської ради</w:t>
        <w:tab/>
        <w:t xml:space="preserve">                                                               О.А. Дядюнова</w:t>
        <w:tab/>
        <w:tab/>
        <w:tab/>
        <w:tab/>
        <w:tab/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right="-6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7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2d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5313c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</w:rPr>
  </w:style>
  <w:style w:type="paragraph" w:styleId="4">
    <w:name w:val="Heading 4"/>
    <w:basedOn w:val="Normal"/>
    <w:link w:val="40"/>
    <w:uiPriority w:val="99"/>
    <w:unhideWhenUsed/>
    <w:qFormat/>
    <w:rsid w:val="006752d1"/>
    <w:pPr>
      <w:keepNext w:val="true"/>
      <w:spacing w:before="240" w:after="6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9"/>
    <w:qFormat/>
    <w:rsid w:val="006752d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6752d1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6752d1"/>
    <w:rPr>
      <w:rFonts w:ascii="Times New Roman" w:hAnsi="Times New Roman" w:eastAsia="Times New Roman" w:cs="Times New Roman"/>
      <w:b/>
      <w:bCs/>
      <w:sz w:val="16"/>
      <w:szCs w:val="16"/>
      <w:lang w:val="uk-UA"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313c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7">
    <w:name w:val="Title"/>
    <w:basedOn w:val="Normal"/>
    <w:next w:val="Style13"/>
    <w:qFormat/>
    <w:pPr>
      <w:keepNext w:val="true"/>
      <w:spacing w:before="240" w:after="120"/>
    </w:pPr>
    <w:rPr>
      <w:rFonts w:eastAsia="Microsoft YaHe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uiPriority w:val="99"/>
    <w:semiHidden/>
    <w:unhideWhenUsed/>
    <w:qFormat/>
    <w:rsid w:val="006752d1"/>
    <w:pPr>
      <w:spacing w:lineRule="auto" w:line="480" w:before="0" w:after="120"/>
    </w:pPr>
    <w:rPr>
      <w:b/>
      <w:bCs/>
      <w:lang w:val="uk-UA"/>
    </w:rPr>
  </w:style>
  <w:style w:type="paragraph" w:styleId="BodyTextIndent3">
    <w:name w:val="Body Text Indent 3"/>
    <w:basedOn w:val="Normal"/>
    <w:uiPriority w:val="99"/>
    <w:unhideWhenUsed/>
    <w:qFormat/>
    <w:rsid w:val="006752d1"/>
    <w:pPr>
      <w:spacing w:before="0" w:after="120"/>
      <w:ind w:left="283" w:hanging="0"/>
    </w:pPr>
    <w:rPr>
      <w:b/>
      <w:bCs/>
      <w:sz w:val="16"/>
      <w:szCs w:val="16"/>
      <w:lang w:val="uk-UA"/>
    </w:rPr>
  </w:style>
  <w:style w:type="paragraph" w:styleId="ListParagraph">
    <w:name w:val="List Paragraph"/>
    <w:basedOn w:val="Normal"/>
    <w:uiPriority w:val="34"/>
    <w:qFormat/>
    <w:rsid w:val="007905cc"/>
    <w:pPr>
      <w:spacing w:before="0" w:after="0"/>
      <w:ind w:left="720" w:hanging="0"/>
      <w:contextualSpacing/>
    </w:pPr>
    <w:rPr/>
  </w:style>
  <w:style w:type="paragraph" w:styleId="Style18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6752d1"/>
    <w:rPr>
      <w:lang w:val="uk-UA" w:eastAsia="uk-U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46AC-344A-4CD8-8F93-28DFDCD4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LibreOffice/6.1.2.1$Windows_X86_64 LibreOffice_project/65905a128db06ba48db947242809d14d3f9a93fe</Application>
  <Pages>2</Pages>
  <Words>420</Words>
  <Characters>2796</Characters>
  <CharactersWithSpaces>3383</CharactersWithSpaces>
  <Paragraphs>23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2018-01-09T13:33:00Z</dcterms:created>
  <dc:creator>User</dc:creator>
  <dc:description/>
  <dc:language>ru-RU</dc:language>
  <cp:lastModifiedBy/>
  <cp:lastPrinted>2018-12-14T14:57:00Z</cp:lastPrinted>
  <dcterms:modified xsi:type="dcterms:W3CDTF">2018-12-28T13:51:45Z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