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-598805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( п’ятнадцята сесія сьомого скликання)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color w:val="000000"/>
          <w:sz w:val="28"/>
          <w:szCs w:val="28"/>
          <w:lang w:val="uk-UA"/>
        </w:rPr>
        <w:t xml:space="preserve">05 березня 2019 року                                                                             </w:t>
      </w:r>
      <w:bookmarkStart w:id="0" w:name="__DdeLink__418_2018418019"/>
      <w:bookmarkEnd w:id="0"/>
      <w:r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>515</w:t>
      </w:r>
      <w:r>
        <w:rPr>
          <w:color w:val="000000"/>
          <w:sz w:val="28"/>
          <w:szCs w:val="28"/>
          <w:lang w:val="uk-UA"/>
        </w:rPr>
        <w:t>-15</w:t>
      </w:r>
      <w:r>
        <w:rPr>
          <w:sz w:val="28"/>
          <w:szCs w:val="28"/>
          <w:lang w:val="uk-UA"/>
        </w:rPr>
        <w:t>-VII</w:t>
      </w:r>
    </w:p>
    <w:p>
      <w:pPr>
        <w:pStyle w:val="Normal"/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Про </w:t>
      </w:r>
      <w:bookmarkStart w:id="1" w:name="__DdeLink__497_2199626516"/>
      <w:bookmarkEnd w:id="1"/>
      <w:r>
        <w:rPr>
          <w:color w:val="000000"/>
          <w:sz w:val="28"/>
          <w:szCs w:val="28"/>
          <w:lang w:val="uk-UA"/>
        </w:rPr>
        <w:t xml:space="preserve">  </w:t>
      </w:r>
      <w:r>
        <w:rPr>
          <w:b w:val="false"/>
          <w:bCs w:val="false"/>
          <w:color w:val="000000"/>
          <w:sz w:val="28"/>
          <w:szCs w:val="28"/>
          <w:lang w:val="uk-UA"/>
        </w:rPr>
        <w:t>виконання    ,,Програми   зайнятості населення Решетилівської міської ради на 2018-2020 роки”, затвердженої рішенням міської ради від 26.01.2018 року (2 сесія) за 2018 рік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ab/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ab/>
        <w:t>Керуючись Законом України ,,Про місцеве самоврядування в Україні”,  Решетилівська міська рада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/>
          <w:bCs/>
          <w:color w:val="000000"/>
          <w:sz w:val="28"/>
          <w:szCs w:val="28"/>
          <w:lang w:val="uk-UA"/>
        </w:rPr>
        <w:t>ВИРІШИЛА:</w:t>
      </w:r>
    </w:p>
    <w:p>
      <w:pPr>
        <w:pStyle w:val="Normal"/>
        <w:widowControl/>
        <w:bidi w:val="0"/>
        <w:ind w:left="0" w:right="0" w:hanging="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ab/>
        <w:t>1. Інформацію начальника відділу сім’ї, соціального захисту та охорони здоров’я Малиш Т.А. про виконання ,,Програми зайнятості населення Решетилівської міської ради на 2018-2020 роки”, затвердженої рішенням міської ради від 26.01.2018 року (2 сесія) за 2018 рік  взяти до відома (додається).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ab/>
        <w:t>2. Виконавчому комітету міської ради забезпечити виконання завдань Програми зайнятості населення Решетилівської міської ради на 2019 рік.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ab/>
        <w:t xml:space="preserve">3.  </w:t>
      </w:r>
      <w:r>
        <w:rPr>
          <w:b w:val="false"/>
          <w:bCs w:val="false"/>
          <w:strike w:val="false"/>
          <w:dstrike w:val="false"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bookmarkStart w:id="2" w:name="__DdeLink__5696_3358365000"/>
      <w:r>
        <w:rPr>
          <w:b w:val="false"/>
          <w:bCs w:val="false"/>
          <w:strike w:val="false"/>
          <w:dstrike w:val="false"/>
          <w:color w:val="000000"/>
          <w:sz w:val="28"/>
          <w:szCs w:val="28"/>
          <w:lang w:val="uk-UA"/>
        </w:rPr>
        <w:t xml:space="preserve">постійну комісію </w:t>
      </w:r>
      <w:r>
        <w:rPr>
          <w:rFonts w:cs="Times New Roman"/>
          <w:b w:val="false"/>
          <w:bCs/>
          <w:strike w:val="false"/>
          <w:dstrike w:val="false"/>
          <w:color w:val="000000"/>
          <w:sz w:val="28"/>
          <w:szCs w:val="28"/>
          <w:shd w:fill="FFFFFF" w:val="clear"/>
          <w:lang w:val="uk-UA"/>
        </w:rPr>
        <w:t>з питань соціального захисту населення, освіти, культури, фізичного виховання, охорони здоров’я та соціальної політики (Друб Л.С.)</w:t>
      </w:r>
      <w:bookmarkEnd w:id="2"/>
      <w:r>
        <w:rPr>
          <w:rFonts w:cs="Times New Roman"/>
          <w:b w:val="false"/>
          <w:bCs/>
          <w:strike w:val="false"/>
          <w:dstrike w:val="false"/>
          <w:color w:val="000000"/>
          <w:sz w:val="28"/>
          <w:szCs w:val="28"/>
          <w:shd w:fill="FFFFFF" w:val="clear"/>
          <w:lang w:val="uk-UA"/>
        </w:rPr>
        <w:t>.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b w:val="false"/>
          <w:bCs w:val="false"/>
          <w:color w:val="000000"/>
          <w:sz w:val="28"/>
          <w:szCs w:val="28"/>
          <w:lang w:val="uk-UA"/>
        </w:rPr>
        <w:t>Секретар міської ради                                                                       О.А.Дядюнова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>
      <w:pPr>
        <w:pStyle w:val="Normal"/>
        <w:suppressAutoHyphens w:val="tru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>Додаток</w:t>
      </w:r>
    </w:p>
    <w:p>
      <w:pPr>
        <w:pStyle w:val="Normal"/>
        <w:ind w:right="-1814" w:hanging="0"/>
        <w:jc w:val="center"/>
        <w:rPr/>
      </w:pPr>
      <w:r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до рішення міської ради</w:t>
      </w:r>
    </w:p>
    <w:p>
      <w:pPr>
        <w:pStyle w:val="Normal"/>
        <w:widowControl/>
        <w:suppressAutoHyphens w:val="true"/>
        <w:bidi w:val="0"/>
        <w:ind w:right="-1757" w:hanging="0"/>
        <w:jc w:val="center"/>
        <w:rPr/>
      </w:pPr>
      <w:r>
        <w:rPr>
          <w:rFonts w:cs="Times New Roman"/>
          <w:b w:val="false"/>
          <w:bCs/>
          <w:color w:val="000000"/>
          <w:sz w:val="28"/>
          <w:szCs w:val="28"/>
          <w:highlight w:val="white"/>
          <w:lang w:val="uk-UA"/>
        </w:rPr>
        <w:t xml:space="preserve">                                      </w:t>
      </w:r>
      <w:r>
        <w:rPr>
          <w:rFonts w:cs="Times New Roman"/>
          <w:b w:val="false"/>
          <w:bCs/>
          <w:color w:val="000000"/>
          <w:sz w:val="28"/>
          <w:szCs w:val="28"/>
          <w:highlight w:val="white"/>
          <w:lang w:val="uk-UA"/>
        </w:rPr>
        <w:t xml:space="preserve">05.03.2019  №  </w:t>
      </w:r>
      <w:r>
        <w:rPr>
          <w:rFonts w:cs="Times New Roman"/>
          <w:b w:val="false"/>
          <w:bCs/>
          <w:color w:val="000000"/>
          <w:sz w:val="28"/>
          <w:szCs w:val="28"/>
          <w:highlight w:val="white"/>
          <w:lang w:val="uk-UA"/>
        </w:rPr>
        <w:t>515</w:t>
      </w:r>
      <w:r>
        <w:rPr>
          <w:rFonts w:cs="Times New Roman"/>
          <w:b w:val="false"/>
          <w:bCs/>
          <w:color w:val="000000"/>
          <w:sz w:val="28"/>
          <w:szCs w:val="28"/>
          <w:highlight w:val="white"/>
          <w:lang w:val="uk-UA"/>
        </w:rPr>
        <w:t>-15 -</w:t>
      </w:r>
      <w:bookmarkStart w:id="3" w:name="__DdeLink__151_3344489318"/>
      <w:r>
        <w:rPr>
          <w:rFonts w:cs="Times New Roman"/>
          <w:b w:val="false"/>
          <w:bCs/>
          <w:color w:val="000000"/>
          <w:sz w:val="28"/>
          <w:szCs w:val="28"/>
          <w:highlight w:val="white"/>
          <w:lang w:val="uk-UA"/>
        </w:rPr>
        <w:t>VII</w:t>
      </w:r>
      <w:bookmarkEnd w:id="3"/>
    </w:p>
    <w:p>
      <w:pPr>
        <w:pStyle w:val="Normal"/>
        <w:widowControl/>
        <w:suppressAutoHyphens w:val="true"/>
        <w:bidi w:val="0"/>
        <w:ind w:right="-1757" w:hanging="0"/>
        <w:jc w:val="center"/>
        <w:rPr>
          <w:rFonts w:cs="Times New Roman"/>
          <w:b w:val="false"/>
          <w:b w:val="false"/>
          <w:bCs/>
          <w:highlight w:val="white"/>
          <w:lang w:val="uk-UA"/>
        </w:rPr>
      </w:pPr>
      <w:r>
        <w:rPr>
          <w:rFonts w:cs="Times New Roman"/>
          <w:b w:val="false"/>
          <w:bCs/>
          <w:highlight w:val="white"/>
          <w:lang w:val="uk-UA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  <w:highlight w:val="white"/>
          <w:lang w:val="uk-UA"/>
        </w:rPr>
        <w:t>Інформація про виконання ,,Програми  зайнятості населення Решетилівської міської ради на 2018-2020 роки”, затвердженої рішенням міської ради від 26.01.2018 року (2 сесія) за 2018 рік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  <w:highlight w:val="white"/>
          <w:lang w:val="uk-UA"/>
        </w:rPr>
        <w:t>1. Основні дані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ab/>
        <w:t xml:space="preserve"> Мета програми полягає у забезпеченні реалізації державної політики зайнятості та соціального захисту населення в частині врегулювання відносин у сфері зайнятості населення на території об’єднаної територіальної громади на підставі економічного розвитку, надання соціальних послуг незайнятому населенню та забезпечення фінансування видатків на цю мету.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ab/>
        <w:t xml:space="preserve"> Програма  зайнятості населення Решетилівської міської ради на 2018-2020 роки, затверджена рішенням міської ради від 26.01.2018 року (2 сесія).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ab/>
        <w:t xml:space="preserve">Реалізація програми покладена на відповідального виконавця - відділ сім’ї, соціального захисту та охорони здоров’я.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ab/>
        <w:t xml:space="preserve">Демографічні процеси та основні важелі демографічної політики залежить від економічного та соціального розвитку країни в цілому.  Так згідно даних Міжнародної Організації Праці за попередній рік рівень безробіття в Україні: 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1606"/>
        <w:gridCol w:w="1607"/>
        <w:gridCol w:w="1606"/>
        <w:gridCol w:w="1606"/>
        <w:gridCol w:w="1606"/>
        <w:gridCol w:w="1606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2018 рік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Всього населення, тис.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Економічно активне населення, тис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Безробітне населення, тис.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Рівень безробіття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Зареєстрованих безробітних, тис.</w:t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І квартал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42322,0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17090,5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1711,9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10,0%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366,9</w:t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ІІ квартал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42263,9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17207,4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9,3%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303,9</w:t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ІІІ квартал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42220,8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17292,1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1548,5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9,0%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287,1</w:t>
            </w:r>
          </w:p>
        </w:tc>
      </w:tr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ІV квартал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42322,0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17090,5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1711,9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10,0%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366,9</w:t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0"/>
          <w:szCs w:val="20"/>
          <w:highlight w:val="white"/>
          <w:lang w:val="uk-UA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666666"/>
          <w:spacing w:val="0"/>
          <w:sz w:val="20"/>
          <w:szCs w:val="20"/>
          <w:highlight w:val="white"/>
          <w:lang w:val="uk-UA"/>
        </w:rPr>
        <w:t>без урахування окупованих територій (Криму, Севастополя, частини Донбасу)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666666"/>
          <w:spacing w:val="0"/>
          <w:sz w:val="28"/>
          <w:szCs w:val="28"/>
          <w:highlight w:val="white"/>
          <w:lang w:val="uk-UA"/>
        </w:rPr>
        <w:tab/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За даними Міністерства соціальної політики України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666666"/>
          <w:spacing w:val="0"/>
          <w:sz w:val="28"/>
          <w:szCs w:val="28"/>
          <w:highlight w:val="white"/>
          <w:lang w:val="uk-UA"/>
        </w:rPr>
        <w:t xml:space="preserve">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кількість українських трудових мігрантів на постійній основі за кордоном перебуває – 3 мільйони 200 тисяч громадян України. Водночас,  ця цифра є постійною, але не сталою. Оскільки ці 3 мільйони 200 тисяч чоловік –  різні люди: серед них є ті, хто живе там постійно, а є ті, котрі приїжджають і від’їжджають. І в цьому рухливому  міграційному процесі беруть участь   у середньому від 7 до 9 мільйонів чоловік на рік. У той же час  </w:t>
      </w:r>
      <w:r>
        <w:rPr>
          <w:rStyle w:val="Style14"/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постійно, щоденно протягом року  за кордоном перебувають  3,2 млн. трудових мігрантів з України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.</w:t>
      </w:r>
      <w:r>
        <w:rPr>
          <w:rFonts w:cs="Times New Roman" w:ascii="verdana;geneva" w:hAnsi="verdana;genev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8"/>
          <w:highlight w:val="white"/>
          <w:lang w:val="uk-UA"/>
        </w:rPr>
        <w:t> 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 w:ascii="verdana;geneva" w:hAnsi="verdana;genev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8"/>
          <w:highlight w:val="white"/>
          <w:lang w:val="uk-UA"/>
        </w:rPr>
        <w:tab/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Приріст чисельності населення громади, в основному, відбувається, за рахунок міграційних процесів: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6043"/>
        <w:gridCol w:w="3594"/>
      </w:tblGrid>
      <w:tr>
        <w:trPr/>
        <w:tc>
          <w:tcPr>
            <w:tcW w:w="6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</w:r>
          </w:p>
          <w:p>
            <w:pPr>
              <w:pStyle w:val="Style23"/>
              <w:rPr/>
            </w:pPr>
            <w:r>
              <w:rPr>
                <w:b w:val="false"/>
                <w:bCs w:val="false"/>
                <w:sz w:val="28"/>
                <w:szCs w:val="28"/>
              </w:rPr>
              <w:t>Середньорічна чисельність наявного населення, тис. осіб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</w:rPr>
              <w:t>2018 р.</w:t>
            </w:r>
          </w:p>
        </w:tc>
      </w:tr>
      <w:tr>
        <w:trPr/>
        <w:tc>
          <w:tcPr>
            <w:tcW w:w="604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11454</w:t>
            </w:r>
          </w:p>
        </w:tc>
      </w:tr>
      <w:tr>
        <w:trPr/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 w:val="false"/>
                <w:bCs w:val="false"/>
                <w:sz w:val="28"/>
                <w:szCs w:val="28"/>
              </w:rPr>
              <w:t>Прибуло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>
        <w:trPr/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 w:val="false"/>
                <w:bCs w:val="false"/>
                <w:sz w:val="28"/>
                <w:szCs w:val="28"/>
              </w:rPr>
              <w:t>Вибуло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>
        <w:trPr/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 w:val="false"/>
                <w:bCs w:val="false"/>
                <w:sz w:val="28"/>
                <w:szCs w:val="28"/>
              </w:rPr>
              <w:t>Померло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>
        <w:trPr/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 w:val="false"/>
                <w:bCs w:val="false"/>
                <w:sz w:val="28"/>
                <w:szCs w:val="28"/>
              </w:rPr>
              <w:t>Народилося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  <w:highlight w:val="white"/>
          <w:lang w:val="uk-UA"/>
        </w:rPr>
        <w:t>2. Виконання завдань і заходів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cs="Times New Roman"/>
          <w:b/>
          <w:b/>
          <w:bCs/>
          <w:color w:val="000000"/>
          <w:sz w:val="28"/>
          <w:szCs w:val="28"/>
          <w:highlight w:val="white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/>
          <w:bCs/>
          <w:highlight w:val="white"/>
          <w:lang w:val="uk-UA"/>
        </w:rPr>
        <w:tab/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Станом на 31.12.2018 року на обліку в Решетилівській районній філії Полтавського обласного центру зайнятості перебувало 284 особи працездатного віку ( у 2017 році - 342 особи), чисельність осіб, які мають статус безробітного (з урахуванням перехідних) - 962. З них забезпечено роботою (за направленням служби та шляхом укладення цивільно-правових угод) на нові робочі місця 604 осіб (у 2017 році -547 осіб)  Чисельність безробітних громадян, які проходили професійну підготовку, перепідготовку та підвищення кваліфікації за сприяння служби зайнятості 36 осіб ( у 2017 році - 79 осіб).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/>
          <w:b/>
          <w:bCs/>
          <w:highlight w:val="white"/>
          <w:lang w:val="uk-UA"/>
        </w:rPr>
      </w:pPr>
      <w:r>
        <w:rPr>
          <w:rFonts w:cs="Times New Roman"/>
          <w:b/>
          <w:bCs/>
          <w:sz w:val="28"/>
          <w:szCs w:val="28"/>
          <w:highlight w:val="white"/>
          <w:lang w:val="uk-UA"/>
        </w:rPr>
        <w:tab/>
      </w:r>
      <w:r>
        <w:rPr>
          <w:rFonts w:cs="Times New Roman"/>
          <w:b w:val="false"/>
          <w:bCs w:val="false"/>
          <w:sz w:val="28"/>
          <w:szCs w:val="28"/>
          <w:highlight w:val="white"/>
          <w:lang w:val="uk-UA"/>
        </w:rPr>
        <w:t>Реалізація програми зайнятості населення Решетилівської міської ради на 2018-2020 роки здійснювалась в умовах викликаних ускладненням суспільно-політичної та економічної ситуації в Україні та тлі проведення антитерористичної операції/операції об’єднаних сил у східних регіонах країни.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highlight w:val="white"/>
          <w:lang w:val="uk-UA"/>
        </w:rPr>
        <w:tab/>
        <w:t xml:space="preserve">Для  реалізації Програми було прийнято рішення виконавчого комітету ,,Про організацію громадських робіт на 2018 рік” від 28.12.2017 року № 299, яким визначений перелік видів громадських робіт, що відповідають потребам громади та затверджено перелік підприємств, установ, організацій в яких передбачено створення спеціальних тимчасових робочих місць та кількість робочих місць для організації громадських робіт. Фактично до громадських робіт у 2018 році було залучено 86 осіб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для додаткового стимулювання мотивації до праці, матеріальної підтримки безробітних </w:t>
      </w:r>
      <w:r>
        <w:rPr>
          <w:rFonts w:cs="Times New Roman"/>
          <w:b w:val="false"/>
          <w:bCs w:val="false"/>
          <w:sz w:val="28"/>
          <w:szCs w:val="28"/>
          <w:highlight w:val="white"/>
          <w:lang w:val="uk-UA"/>
        </w:rPr>
        <w:t xml:space="preserve">(у 2017 році - 71 особу), які працювали на посадах робітників з благоустрою, інспекторів, які були залучені до робіт з благоустрою та озеленення території населених пунктів та інформування населення щодо порядку отримання житлових субсидій, технічної підготовки документів, кур’єрської доставки документів і запитів, роботи з документацією в архівах. За звітний період на організацію громадських робіт використано з бюджету об’єднаної міської територіальної громади кошти в сумі 105,228 тис. грн.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highlight w:val="white"/>
          <w:lang w:val="uk-UA"/>
        </w:rPr>
        <w:tab/>
        <w:t xml:space="preserve">Згідно наказу Міністерства соціальної політики України від 21.02.2013 року №74 ,,Порядок забезпечення надання територіальними органами центрального органу законодавчої влади, що реалізує державну політику у сфері зайнятості населення та трудової міграції”, 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>відповідальним спеціалістом з консультування громадян по питанню організації та провадження підприємницької діяльності визначений  завідувач сектору з юридичних питань та управління комунальним майном,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 Ковальов А. С.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ab/>
        <w:t xml:space="preserve">Для організації зайнятості населення в міській раді наявне вільне нерухоме майно, яке може бути використано для передачі в оренду з метою створення та розміщення підприємств, а саме: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uk-UA"/>
        </w:rPr>
        <w:t>с.Колотії Решетилівського району, (частина приміщення Колотіївського ДНЗ “Лелечинька”) та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 xml:space="preserve">  м. Решетилівка вул. Щорса, 13 (частина приміщення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  <w:t>Решетилівського НВК "Школа І ступеня-дитячий садок").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  <w:tab/>
        <w:t>Налагоджена співпраця з районним центром зайнятості, так щотижня спільно з працівниками центру зайнятості та працівниками відділу сім’ї, соціального захисту та охорони здоров’я в приміщенні міської ради проводились прийоми громадян по питаннях зайнятості населення.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ab/>
        <w:t>З метою більш широкої орієнтованості в світі професій, свідомого вибору професійного майбутнього, для учнівської молоді був організований захід щодо професійної орієнтації, де спеціалісти різних галузей діяльності порадили батькам та дітям методи правильного вибору майбутньої професії.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  <w:tab/>
        <w:t>Проведена зустріч з заступником начальника відділу організації надання послуг Полтавського обласного центру зайнятості Хоменко Т.П. по питанню ,,Наповнення бюджету та легалізації зайнятості населення”.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  <w:tab/>
        <w:t>Проведена інформаційна компанія щодо реалізації пілотного проекту ,,Рука допомоги” щодо залучення до роботи осіб з числа малозабезпечених та внутрішньо переміщених осіб/осіб, звільнених з військової служби після участі в АТО,  шляхом висвітлення інформації на веб-сайті ради.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  <w:t>3. Оцінка ефективності виконання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  <w:tab/>
        <w:t>Завдяки скоординованій співпраці виконавців заходів Програми зайнятості населення Решетилівської міської ради на 2018-2020 роки,  у 2018 році, забезпечено виконання кількісних показників та заходів програми.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  <w:t>4. Фінансування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</w:pPr>
      <w:r>
        <w:rPr>
          <w:rFonts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ab/>
        <w:t xml:space="preserve">Фінансування Програми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  <w:t xml:space="preserve">зайнятості населення Решетилівської міської ради </w:t>
      </w:r>
      <w:bookmarkStart w:id="4" w:name="__DdeLink__552_2090335183"/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  <w:t>на 2018-2020 роки</w:t>
      </w:r>
      <w:bookmarkEnd w:id="4"/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  <w:t>,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 xml:space="preserve"> здійснювалось з бюджету об’єднаної міської територіальної громади та коштів Фонду загальнообов’язкового державного соціального страхування України на випадок безробіття.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uk-UA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 w:eastAsia="uk-U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/>
      </w:pPr>
      <w:r>
        <w:rPr>
          <w:b/>
          <w:bCs/>
          <w:sz w:val="28"/>
          <w:szCs w:val="28"/>
        </w:rPr>
        <w:t>5. Пропозиції щодо забезпечення подальшого виконання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ab/>
        <w:t xml:space="preserve">Завдання Програми зайнятості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uk-UA"/>
        </w:rPr>
        <w:t>населення Решетилівської міської ради на 2018-2020 роки, у 2018 році,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 xml:space="preserve"> виконано. Термін дії програми не завершений.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>Начальник відділу сім’ї, соціального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>захисту на охорони здоров’я                                                         Т.А.Мали</w:t>
      </w:r>
      <w:r>
        <w:rPr>
          <w:rFonts w:cs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>ш</w:t>
      </w:r>
    </w:p>
    <w:sectPr>
      <w:headerReference w:type="default" r:id="rId3"/>
      <w:type w:val="nextPage"/>
      <w:pgSz w:w="11906" w:h="16838"/>
      <w:pgMar w:left="1701" w:right="567" w:header="624" w:top="11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verdana">
    <w:altName w:val="geneva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left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</w:pPr>
    <w:rPr>
      <w:rFonts w:ascii="Times New Roman" w:hAnsi="Times New Roman" w:eastAsia="Arial Unicode MS" w:cs="Arial Unicode MS"/>
      <w:b/>
      <w:bCs/>
      <w:color w:val="auto"/>
      <w:kern w:val="2"/>
      <w:sz w:val="32"/>
      <w:szCs w:val="32"/>
      <w:lang w:val="uk-UA" w:eastAsia="zh-CN" w:bidi="hi-IN"/>
    </w:rPr>
  </w:style>
  <w:style w:type="character" w:styleId="Style13">
    <w:name w:val="Символ нумерации"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20">
    <w:name w:val="Покажчик"/>
    <w:basedOn w:val="Normal"/>
    <w:qFormat/>
    <w:pPr>
      <w:suppressLineNumbers/>
    </w:pPr>
    <w:rPr>
      <w:rFonts w:ascii="Times New Roman" w:hAnsi="Times New Roman"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927</TotalTime>
  <Application>LibreOffice/6.1.2.1$Windows_X86_64 LibreOffice_project/65905a128db06ba48db947242809d14d3f9a93fe</Application>
  <Pages>4</Pages>
  <Words>1029</Words>
  <Characters>6936</Characters>
  <CharactersWithSpaces>8365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2018-05-17T16:02:29Z</dcterms:created>
  <dc:creator/>
  <dc:description/>
  <dc:language>uk-UA</dc:language>
  <cp:lastModifiedBy/>
  <cp:lastPrinted>2019-03-01T09:30:01Z</cp:lastPrinted>
  <dcterms:modified xsi:type="dcterms:W3CDTF">2019-03-07T11:28:45Z</dcterms:modified>
  <cp:revision>108</cp:revision>
  <dc:subject/>
  <dc:title/>
</cp:coreProperties>
</file>