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(третя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п</w:t>
      </w:r>
      <w:r>
        <w:rPr>
          <w:rFonts w:eastAsia="Times New Roman"/>
          <w:b/>
          <w:sz w:val="28"/>
          <w:szCs w:val="28"/>
          <w:lang w:val="uk-UA"/>
        </w:rPr>
        <w:t>озачергова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27 січня 2021 року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 xml:space="preserve">126 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3-VIII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Передавального акту балансових рахунків, матеріальних цінностей, активів та зобов’язань Сухорабівської сільської 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>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виконання Плану заходів з реорганізації Сухорабівської  сільської ради, затвердженого рішенням Решетилівської міської ради восьмого скликання від 15 грудня 2020 року № 45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-1-VІІІ „Про початок реорганізації Сухорабівської  сільської ради шляхом приєднання до  Решетилівської  міської  ради”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 CYR" w:ascii="Times New Roman" w:hAnsi="Times New Roman"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 CYR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 CYR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Затвердити Передавальний акт балансових рахунків, матеріальних цінностей, активів та зобов’язань Сухорабівської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сільської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en-US" w:bidi="ar-SA"/>
        </w:rPr>
        <w:t>Міський голова</w:t>
      </w: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    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Підготовлено:</w:t>
      </w:r>
    </w:p>
    <w:p>
      <w:pPr>
        <w:pStyle w:val="Style25"/>
        <w:ind w:left="0" w:hanging="0"/>
        <w:jc w:val="left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Начальник відділу бухгалтерського обліку,                                                         звітності та адміністративно-господарського                                                                забезпечення-головний бухгалтер                                          С.Г. Момот</w:t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Default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Погоджено:</w:t>
      </w:r>
    </w:p>
    <w:p>
      <w:pPr>
        <w:pStyle w:val="Default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Секретар міської ради</w:t>
        <w:tab/>
        <w:tab/>
        <w:tab/>
        <w:tab/>
        <w:tab/>
        <w:tab/>
        <w:tab/>
        <w:t>Т.А.Малиш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5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Style25">
    <w:name w:val="Абзац списка"/>
    <w:basedOn w:val="Style24"/>
    <w:qFormat/>
    <w:pPr>
      <w:tabs>
        <w:tab w:val="clear" w:pos="709"/>
      </w:tabs>
      <w:suppressAutoHyphens w:val="true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Application>LibreOffice/6.3.1.2$Windows_X86_64 LibreOffice_project/b79626edf0065ac373bd1df5c28bd630b4424273</Application>
  <Pages>2</Pages>
  <Words>136</Words>
  <Characters>1068</Characters>
  <CharactersWithSpaces>1622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2021-02-02T10:18:42Z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