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6" w:rsidRDefault="00640C5E">
      <w:pPr>
        <w:ind w:right="333"/>
        <w:jc w:val="center"/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6B20E6" w:rsidRDefault="00640C5E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B20E6" w:rsidRDefault="00640C5E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6B20E6" w:rsidRDefault="00640C5E">
      <w:pPr>
        <w:ind w:right="333"/>
        <w:jc w:val="center"/>
      </w:pPr>
      <w:r>
        <w:rPr>
          <w:b/>
          <w:bCs/>
          <w:sz w:val="28"/>
          <w:szCs w:val="28"/>
        </w:rPr>
        <w:t xml:space="preserve">(четверта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6B20E6" w:rsidRDefault="006B20E6">
      <w:pPr>
        <w:ind w:right="333"/>
        <w:jc w:val="center"/>
        <w:rPr>
          <w:b/>
          <w:sz w:val="28"/>
          <w:szCs w:val="28"/>
        </w:rPr>
      </w:pPr>
    </w:p>
    <w:p w:rsidR="006B20E6" w:rsidRDefault="00640C5E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6B20E6" w:rsidRDefault="006B20E6">
      <w:pPr>
        <w:ind w:right="333"/>
        <w:jc w:val="center"/>
        <w:rPr>
          <w:b/>
          <w:bCs/>
          <w:sz w:val="28"/>
          <w:szCs w:val="28"/>
        </w:rPr>
      </w:pPr>
    </w:p>
    <w:p w:rsidR="006B20E6" w:rsidRDefault="00640C5E">
      <w:pPr>
        <w:pStyle w:val="11"/>
        <w:jc w:val="left"/>
      </w:pPr>
      <w:r>
        <w:rPr>
          <w:bCs/>
        </w:rPr>
        <w:t xml:space="preserve">25 лютого  2021 року                                                                             </w:t>
      </w:r>
      <w:bookmarkStart w:id="0" w:name="__DdeLink__1532_3164141322"/>
      <w:r>
        <w:rPr>
          <w:bCs/>
        </w:rPr>
        <w:t>№</w:t>
      </w:r>
      <w:r w:rsidR="0005559F">
        <w:rPr>
          <w:bCs/>
        </w:rPr>
        <w:t>212</w:t>
      </w:r>
      <w:r>
        <w:rPr>
          <w:bCs/>
        </w:rPr>
        <w:t>-4-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 w:rsidR="006B20E6" w:rsidRDefault="006B20E6">
      <w:pPr>
        <w:ind w:right="333"/>
        <w:rPr>
          <w:sz w:val="28"/>
          <w:szCs w:val="28"/>
        </w:rPr>
      </w:pPr>
    </w:p>
    <w:p w:rsidR="006B20E6" w:rsidRDefault="00640C5E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6B20E6" w:rsidRDefault="00640C5E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6B20E6" w:rsidRDefault="00640C5E">
      <w:pPr>
        <w:ind w:right="140"/>
        <w:jc w:val="both"/>
        <w:rPr>
          <w:bCs/>
          <w:color w:val="000000"/>
          <w:sz w:val="28"/>
          <w:szCs w:val="28"/>
        </w:rPr>
      </w:pPr>
      <w:bookmarkStart w:id="1" w:name="__DdeLink__7548_1745620200"/>
      <w:r>
        <w:rPr>
          <w:bCs/>
          <w:color w:val="000000"/>
          <w:sz w:val="28"/>
          <w:szCs w:val="28"/>
        </w:rPr>
        <w:t>земельної діля</w:t>
      </w:r>
      <w:bookmarkEnd w:id="1"/>
      <w:r>
        <w:rPr>
          <w:bCs/>
          <w:color w:val="000000"/>
          <w:sz w:val="28"/>
          <w:szCs w:val="28"/>
        </w:rPr>
        <w:t xml:space="preserve">нки для ведення особистого </w:t>
      </w:r>
    </w:p>
    <w:p w:rsidR="006B20E6" w:rsidRDefault="00640C5E">
      <w:pPr>
        <w:ind w:right="140"/>
        <w:jc w:val="both"/>
      </w:pPr>
      <w:bookmarkStart w:id="2" w:name="__DdeLink__21533_2067935289"/>
      <w:r>
        <w:rPr>
          <w:bCs/>
          <w:color w:val="000000"/>
          <w:sz w:val="28"/>
          <w:szCs w:val="28"/>
        </w:rPr>
        <w:t>селянського господарства гр.</w:t>
      </w:r>
      <w:bookmarkEnd w:id="2"/>
      <w:r>
        <w:rPr>
          <w:bCs/>
          <w:color w:val="000000"/>
          <w:sz w:val="28"/>
          <w:szCs w:val="28"/>
        </w:rPr>
        <w:t xml:space="preserve"> Білодіду Г.А.</w:t>
      </w:r>
    </w:p>
    <w:p w:rsidR="006B20E6" w:rsidRDefault="006B20E6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6B20E6" w:rsidRDefault="00640C5E">
      <w:pPr>
        <w:tabs>
          <w:tab w:val="left" w:pos="735"/>
        </w:tabs>
        <w:jc w:val="both"/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color w:val="000000"/>
          <w:sz w:val="28"/>
          <w:szCs w:val="28"/>
        </w:rPr>
        <w:t xml:space="preserve"> розглянувши заяву громадянина </w:t>
      </w:r>
      <w:r>
        <w:rPr>
          <w:sz w:val="28"/>
          <w:szCs w:val="28"/>
        </w:rPr>
        <w:t>Білодіда Г.А,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6B20E6" w:rsidRDefault="00640C5E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6B20E6" w:rsidRDefault="006B20E6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</w:p>
    <w:p w:rsidR="006B20E6" w:rsidRDefault="00640C5E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r>
        <w:rPr>
          <w:bCs/>
          <w:color w:val="000000"/>
          <w:sz w:val="28"/>
          <w:szCs w:val="28"/>
        </w:rPr>
        <w:t xml:space="preserve">Білодіду Геннадію Анатолійовичу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</w:t>
      </w:r>
      <w:r w:rsidR="00171E78">
        <w:rPr>
          <w:color w:val="000000"/>
          <w:sz w:val="28"/>
          <w:szCs w:val="28"/>
        </w:rPr>
        <w:t>2,0000 </w:t>
      </w:r>
      <w:r>
        <w:rPr>
          <w:color w:val="000000"/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адміністративних межах Решетилівської міської ради поблизу земельної ділянки </w:t>
      </w:r>
      <w:r>
        <w:rPr>
          <w:color w:val="000000"/>
          <w:sz w:val="28"/>
          <w:szCs w:val="28"/>
        </w:rPr>
        <w:t xml:space="preserve">з кадастровим  номером  </w:t>
      </w:r>
      <w:r>
        <w:rPr>
          <w:color w:val="auto"/>
          <w:sz w:val="28"/>
          <w:szCs w:val="28"/>
          <w:shd w:val="clear" w:color="auto" w:fill="FFFFFF"/>
        </w:rPr>
        <w:t>53242</w:t>
      </w:r>
      <w:r w:rsidR="0006094A">
        <w:rPr>
          <w:color w:val="auto"/>
          <w:sz w:val="28"/>
          <w:szCs w:val="28"/>
          <w:shd w:val="clear" w:color="auto" w:fill="FFFFFF"/>
        </w:rPr>
        <w:t>815</w:t>
      </w:r>
      <w:r>
        <w:rPr>
          <w:color w:val="auto"/>
          <w:sz w:val="28"/>
          <w:szCs w:val="28"/>
          <w:shd w:val="clear" w:color="auto" w:fill="FFFFFF"/>
        </w:rPr>
        <w:t>00:00:0</w:t>
      </w:r>
      <w:r w:rsidR="0006094A">
        <w:rPr>
          <w:color w:val="auto"/>
          <w:sz w:val="28"/>
          <w:szCs w:val="28"/>
          <w:shd w:val="clear" w:color="auto" w:fill="FFFFFF"/>
        </w:rPr>
        <w:t>01</w:t>
      </w:r>
      <w:r>
        <w:rPr>
          <w:color w:val="auto"/>
          <w:sz w:val="28"/>
          <w:szCs w:val="28"/>
          <w:shd w:val="clear" w:color="auto" w:fill="FFFFFF"/>
        </w:rPr>
        <w:t>:0</w:t>
      </w:r>
      <w:r w:rsidR="0006094A">
        <w:rPr>
          <w:color w:val="auto"/>
          <w:sz w:val="28"/>
          <w:szCs w:val="28"/>
          <w:shd w:val="clear" w:color="auto" w:fill="FFFFFF"/>
        </w:rPr>
        <w:t>323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6B20E6" w:rsidRDefault="006B20E6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6B20E6" w:rsidRDefault="006B20E6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6B20E6" w:rsidRDefault="006B20E6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6B20E6" w:rsidRDefault="006B20E6">
      <w:pPr>
        <w:tabs>
          <w:tab w:val="left" w:pos="709"/>
        </w:tabs>
        <w:jc w:val="both"/>
      </w:pPr>
    </w:p>
    <w:p w:rsidR="006B20E6" w:rsidRDefault="006B20E6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6B20E6" w:rsidRDefault="00640C5E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6B20E6" w:rsidRDefault="006B20E6"/>
    <w:p w:rsidR="006B20E6" w:rsidRDefault="006B20E6"/>
    <w:p w:rsidR="006B20E6" w:rsidRDefault="006B20E6"/>
    <w:p w:rsidR="006B20E6" w:rsidRDefault="006B20E6"/>
    <w:p w:rsidR="006B20E6" w:rsidRDefault="006B20E6"/>
    <w:p w:rsidR="006B20E6" w:rsidRDefault="006B20E6"/>
    <w:p w:rsidR="006B20E6" w:rsidRDefault="006B20E6"/>
    <w:p w:rsidR="006B20E6" w:rsidRDefault="006B20E6"/>
    <w:p w:rsidR="0005559F" w:rsidRPr="00FC4D86" w:rsidRDefault="0005559F" w:rsidP="0005559F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05559F" w:rsidRPr="00FC4D86" w:rsidRDefault="0005559F" w:rsidP="0005559F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6B20E6" w:rsidRDefault="006B20E6">
      <w:bookmarkStart w:id="3" w:name="_GoBack"/>
      <w:bookmarkEnd w:id="3"/>
    </w:p>
    <w:p w:rsidR="006B20E6" w:rsidRDefault="006B20E6"/>
    <w:p w:rsidR="006B20E6" w:rsidRDefault="006B20E6"/>
    <w:p w:rsidR="006B20E6" w:rsidRDefault="006B20E6"/>
    <w:p w:rsidR="006B20E6" w:rsidRDefault="006B20E6"/>
    <w:p w:rsidR="006B20E6" w:rsidRDefault="006B20E6"/>
    <w:p w:rsidR="006B20E6" w:rsidRDefault="006B20E6"/>
    <w:p w:rsidR="006B20E6" w:rsidRDefault="006B20E6"/>
    <w:sectPr w:rsidR="006B20E6" w:rsidSect="00171E7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6"/>
    <w:rsid w:val="0005559F"/>
    <w:rsid w:val="0006094A"/>
    <w:rsid w:val="00171E78"/>
    <w:rsid w:val="00640C5E"/>
    <w:rsid w:val="006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7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C704D7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7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C704D7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NEC</cp:lastModifiedBy>
  <cp:revision>10</cp:revision>
  <cp:lastPrinted>2021-03-01T11:48:00Z</cp:lastPrinted>
  <dcterms:created xsi:type="dcterms:W3CDTF">2021-02-11T17:39:00Z</dcterms:created>
  <dcterms:modified xsi:type="dcterms:W3CDTF">2021-03-01T11:48:00Z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