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  <w:tab w:val="left" w:pos="4820" w:leader="none"/>
          <w:tab w:val="left" w:pos="8931" w:leader="none"/>
        </w:tabs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drawing>
          <wp:anchor behindDoc="0" distT="0" distB="0" distL="37465" distR="18415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-308610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tabs>
          <w:tab w:val="clear" w:pos="708"/>
          <w:tab w:val="left" w:pos="8931" w:leader="none"/>
        </w:tabs>
        <w:rPr/>
      </w:pPr>
      <w:r>
        <w:rPr/>
        <w:t>РЕШЕТИЛІВСЬКА МІСЬКА РАДА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left" w:pos="8931" w:leader="none"/>
        </w:tabs>
        <w:jc w:val="center"/>
        <w:rPr/>
      </w:pPr>
      <w:r>
        <w:rPr>
          <w:b/>
          <w:bCs/>
          <w:sz w:val="28"/>
          <w:szCs w:val="28"/>
        </w:rPr>
        <w:t>(п’</w:t>
      </w:r>
      <w:r>
        <w:rPr>
          <w:b/>
          <w:bCs/>
          <w:sz w:val="28"/>
          <w:szCs w:val="28"/>
          <w:lang w:val="ru-RU"/>
        </w:rPr>
        <w:t>ята</w:t>
      </w:r>
      <w:r>
        <w:rPr>
          <w:b/>
          <w:bCs/>
          <w:sz w:val="28"/>
          <w:szCs w:val="28"/>
        </w:rPr>
        <w:t xml:space="preserve"> сесія восьмого скликання)</w:t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11"/>
        <w:tabs>
          <w:tab w:val="clear" w:pos="708"/>
          <w:tab w:val="left" w:pos="8931" w:leader="none"/>
        </w:tabs>
        <w:ind w:right="141" w:hanging="0"/>
        <w:rPr>
          <w:lang w:val="uk-UA"/>
        </w:rPr>
      </w:pPr>
      <w:r>
        <w:rPr>
          <w:lang w:val="uk-UA"/>
        </w:rPr>
      </w:r>
    </w:p>
    <w:p>
      <w:pPr>
        <w:pStyle w:val="11"/>
        <w:tabs>
          <w:tab w:val="clear" w:pos="708"/>
          <w:tab w:val="left" w:pos="709" w:leader="none"/>
          <w:tab w:val="left" w:pos="8931" w:leader="none"/>
        </w:tabs>
        <w:ind w:right="-57" w:hanging="0"/>
        <w:jc w:val="left"/>
        <w:rPr>
          <w:lang w:val="uk-UA"/>
        </w:rPr>
      </w:pPr>
      <w:r>
        <w:rPr>
          <w:bCs/>
          <w:lang w:val="uk-UA"/>
        </w:rPr>
        <w:t xml:space="preserve">31 березня </w:t>
      </w:r>
      <w:r>
        <w:rPr>
          <w:bCs/>
          <w:color w:val="000000" w:themeColor="text1"/>
          <w:lang w:val="uk-UA"/>
        </w:rPr>
        <w:t xml:space="preserve">2021 року                                                  </w:t>
      </w:r>
      <w:bookmarkStart w:id="0" w:name="__DdeLink__1291_3164141322"/>
      <w:r>
        <w:rPr>
          <w:bCs/>
          <w:color w:val="000000" w:themeColor="text1"/>
          <w:lang w:val="uk-UA"/>
        </w:rPr>
        <w:t xml:space="preserve">                             № </w:t>
      </w:r>
      <w:bookmarkStart w:id="1" w:name="_GoBack"/>
      <w:bookmarkEnd w:id="1"/>
      <w:r>
        <w:rPr>
          <w:bCs/>
          <w:color w:val="000000" w:themeColor="text1"/>
          <w:lang w:val="uk-UA"/>
        </w:rPr>
        <w:t>292</w:t>
      </w:r>
      <w:r>
        <w:rPr>
          <w:bCs/>
          <w:color w:val="000000" w:themeColor="text1"/>
          <w:lang w:val="uk-UA"/>
        </w:rPr>
        <w:t xml:space="preserve"> -5-VII</w:t>
      </w:r>
      <w:bookmarkEnd w:id="0"/>
      <w:r>
        <w:rPr>
          <w:bCs/>
          <w:color w:val="000000" w:themeColor="text1"/>
          <w:lang w:val="uk-UA"/>
        </w:rPr>
        <w:t>І</w:t>
      </w:r>
    </w:p>
    <w:p>
      <w:pPr>
        <w:pStyle w:val="Normal"/>
        <w:tabs>
          <w:tab w:val="clear" w:pos="708"/>
          <w:tab w:val="left" w:pos="8931" w:leader="none"/>
        </w:tabs>
        <w:ind w:right="141" w:hang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/>
      </w:pPr>
      <w:r>
        <w:rPr>
          <w:bCs/>
          <w:sz w:val="28"/>
          <w:szCs w:val="28"/>
        </w:rPr>
        <w:t xml:space="preserve">Про надання дозволу  на виготовлення 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/>
      </w:pPr>
      <w:r>
        <w:rPr>
          <w:bCs/>
          <w:sz w:val="28"/>
          <w:szCs w:val="28"/>
        </w:rPr>
        <w:t xml:space="preserve">технічної </w:t>
      </w:r>
      <w:bookmarkStart w:id="2" w:name="__DdeLink__4325_3070052259"/>
      <w:r>
        <w:rPr>
          <w:bCs/>
          <w:sz w:val="28"/>
          <w:szCs w:val="28"/>
        </w:rPr>
        <w:t>документації із землеустрою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щодо </w:t>
      </w:r>
      <w:bookmarkEnd w:id="2"/>
      <w:r>
        <w:rPr>
          <w:bCs/>
          <w:sz w:val="28"/>
          <w:szCs w:val="28"/>
        </w:rPr>
        <w:t>інвентаризації земельної ділянки</w:t>
      </w:r>
    </w:p>
    <w:p>
      <w:pPr>
        <w:pStyle w:val="Normal"/>
        <w:tabs>
          <w:tab w:val="clear" w:pos="708"/>
          <w:tab w:val="left" w:pos="9468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468" w:leader="none"/>
        </w:tabs>
        <w:ind w:firstLine="680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постановою Кабінету Міністрів України від 05.06.2019 № 476 „Про затвердження порядку проведення інвентаризації земель </w:t>
      </w:r>
      <w:r>
        <w:rPr>
          <w:bCs/>
          <w:color w:val="000000"/>
          <w:sz w:val="28"/>
          <w:szCs w:val="28"/>
          <w:shd w:fill="FFFFFF" w:val="clear"/>
        </w:rPr>
        <w:t>та визнання такими, що втратили чинність, деяких постанов Кабінету Міністрів України”</w:t>
      </w:r>
      <w:r>
        <w:rPr>
          <w:sz w:val="28"/>
          <w:szCs w:val="28"/>
        </w:rPr>
        <w:t xml:space="preserve">, розглянувши заяву </w:t>
      </w:r>
      <w:bookmarkStart w:id="3" w:name="__DdeLink__22523_1322630749"/>
      <w:r>
        <w:rPr>
          <w:sz w:val="28"/>
          <w:szCs w:val="28"/>
        </w:rPr>
        <w:t>ПСП „АФ Україна-Говтва”</w:t>
      </w:r>
      <w:bookmarkEnd w:id="3"/>
      <w:r>
        <w:rPr>
          <w:sz w:val="28"/>
          <w:szCs w:val="28"/>
        </w:rPr>
        <w:t xml:space="preserve">, Решетилівська міська рада </w:t>
      </w:r>
    </w:p>
    <w:p>
      <w:pPr>
        <w:pStyle w:val="Normal"/>
        <w:tabs>
          <w:tab w:val="clear" w:pos="708"/>
          <w:tab w:val="left" w:pos="9468" w:leader="none"/>
        </w:tabs>
        <w:ind w:right="141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9468" w:leader="none"/>
          <w:tab w:val="left" w:pos="964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Надати дозвіл ПСП „АФ Україна-Говтва” на виготовлення технічної документації із землеустрою щодо інвентаризації земельної ділянки </w:t>
      </w:r>
      <w:r>
        <w:rPr>
          <w:bCs/>
          <w:sz w:val="28"/>
          <w:szCs w:val="28"/>
        </w:rPr>
        <w:t xml:space="preserve">орієнтовною </w:t>
      </w:r>
      <w:r>
        <w:rPr>
          <w:sz w:val="28"/>
          <w:szCs w:val="28"/>
        </w:rPr>
        <w:t>площею 4,0000 га, яка відноситься до земель колективної власності відповідно до державного акту на право колективної власності на землю серія ПЛ №000922 виданого Спілці селян „Вітчизна” від 04.02.1997, яка розташована за адресою: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Полтавська область, Полтавський район, с. Говтва вулиця Бечева, будинок 20б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Міський голова                                                                                  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993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4db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99"/>
    <w:qFormat/>
    <w:rsid w:val="00874dba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874dba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874dba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uiPriority w:val="99"/>
    <w:qFormat/>
    <w:rsid w:val="00874dba"/>
    <w:pPr>
      <w:jc w:val="center"/>
    </w:pPr>
    <w:rPr>
      <w:b/>
      <w:bCs/>
      <w:sz w:val="28"/>
      <w:szCs w:val="28"/>
      <w:lang w:eastAsia="ru-RU"/>
    </w:rPr>
  </w:style>
  <w:style w:type="paragraph" w:styleId="11" w:customStyle="1">
    <w:name w:val="Заголовок 11"/>
    <w:basedOn w:val="Normal"/>
    <w:next w:val="Normal"/>
    <w:uiPriority w:val="99"/>
    <w:qFormat/>
    <w:rsid w:val="00874dba"/>
    <w:pPr>
      <w:keepNext w:val="true"/>
      <w:jc w:val="center"/>
      <w:outlineLvl w:val="0"/>
    </w:pPr>
    <w:rPr>
      <w:sz w:val="28"/>
      <w:szCs w:val="28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LibreOffice/6.3.1.2$Windows_X86_64 LibreOffice_project/b79626edf0065ac373bd1df5c28bd630b4424273</Application>
  <Pages>1</Pages>
  <Words>143</Words>
  <Characters>1004</Characters>
  <CharactersWithSpaces>1297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2021-03-12T08:46:00Z</dcterms:created>
  <dc:creator>NEC</dc:creator>
  <dc:description/>
  <dc:language>uk-UA</dc:language>
  <cp:lastModifiedBy/>
  <dcterms:modified xsi:type="dcterms:W3CDTF">2021-04-06T09:15:45Z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