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2765425</wp:posOffset>
            </wp:positionH>
            <wp:positionV relativeFrom="paragraph">
              <wp:posOffset>-341630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clear" w:pos="708"/>
          <w:tab w:val="center" w:pos="4678" w:leader="none"/>
          <w:tab w:val="left" w:pos="8415" w:leader="none"/>
        </w:tabs>
        <w:ind w:right="282" w:hanging="0"/>
        <w:rPr/>
      </w:pPr>
      <w:r>
        <w:rPr>
          <w:b/>
          <w:sz w:val="28"/>
          <w:szCs w:val="28"/>
        </w:rPr>
        <w:tab/>
        <w:t>ПОЛТАВСЬКОЇ ОБЛАСТІ</w:t>
        <w:tab/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п’ята</w:t>
      </w:r>
      <w:r>
        <w:rPr>
          <w:b/>
          <w:sz w:val="28"/>
          <w:szCs w:val="28"/>
        </w:rPr>
        <w:t xml:space="preserve"> 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31 березня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№</w:t>
      </w:r>
      <w:bookmarkStart w:id="1" w:name="_GoBack"/>
      <w:bookmarkEnd w:id="1"/>
      <w:r>
        <w:rPr>
          <w:bCs/>
        </w:rPr>
        <w:t>375</w:t>
      </w:r>
      <w:r>
        <w:rPr>
          <w:bCs/>
        </w:rPr>
        <w:t>-5-VII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проекту землеустрою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щодо відведення земельної ділянки для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передачі в оренду з кадастровим номером </w:t>
      </w:r>
    </w:p>
    <w:p>
      <w:pPr>
        <w:pStyle w:val="Normal"/>
        <w:ind w:right="282" w:hanging="0"/>
        <w:jc w:val="both"/>
        <w:rPr>
          <w:highlight w:val="yellow"/>
        </w:rPr>
      </w:pPr>
      <w:r>
        <w:rPr>
          <w:sz w:val="28"/>
          <w:szCs w:val="28"/>
        </w:rPr>
        <w:t xml:space="preserve">5324255100:30:002:0916  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ПрАТ «ВФ Україна»., Решетилівська </w:t>
      </w:r>
      <w:r>
        <w:rPr>
          <w:bCs/>
          <w:sz w:val="28"/>
          <w:szCs w:val="28"/>
        </w:rPr>
        <w:t xml:space="preserve">міська рада 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1. Затвердити ПрАТ «ВФ Україна»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0,0625 га </w:t>
      </w:r>
      <w:r>
        <w:rPr>
          <w:sz w:val="28"/>
          <w:szCs w:val="28"/>
        </w:rPr>
        <w:t>для розміщення та експлуатації об’єктів і споруд телекомунікацій, кадастровий номер 5324255100:30:002:0916,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Полтавський район, м. Решетилівка.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color w:val="auto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Виконавчому комітету Решетилівської міської ради зареєструвати право комунальної власності на земельну ділянку </w:t>
      </w:r>
      <w:r>
        <w:rPr>
          <w:color w:val="auto"/>
          <w:sz w:val="28"/>
          <w:szCs w:val="28"/>
        </w:rPr>
        <w:t xml:space="preserve">площею </w:t>
      </w:r>
      <w:r>
        <w:rPr>
          <w:bCs/>
          <w:sz w:val="28"/>
          <w:szCs w:val="28"/>
        </w:rPr>
        <w:t xml:space="preserve">0,0625 га </w:t>
      </w:r>
      <w:r>
        <w:rPr>
          <w:sz w:val="28"/>
          <w:szCs w:val="28"/>
        </w:rPr>
        <w:t>для розміщення та експлуатації об’єктів і споруд телекомунікацій, кадастровий номер 5324255100:30:002:0916,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Полтавський район, м. Решетилівка.</w:t>
      </w:r>
    </w:p>
    <w:p>
      <w:pPr>
        <w:pStyle w:val="Normal"/>
        <w:tabs>
          <w:tab w:val="clear" w:pos="708"/>
          <w:tab w:val="left" w:pos="709" w:leader="none"/>
        </w:tabs>
        <w:ind w:firstLine="737"/>
        <w:jc w:val="both"/>
        <w:rPr/>
      </w:pPr>
      <w:r>
        <w:rPr>
          <w:sz w:val="28"/>
          <w:szCs w:val="28"/>
        </w:rPr>
        <w:t xml:space="preserve">3. Передати в оренду </w:t>
      </w:r>
      <w:r>
        <w:rPr>
          <w:bCs/>
          <w:sz w:val="28"/>
          <w:szCs w:val="28"/>
        </w:rPr>
        <w:t xml:space="preserve">ПрАТ «ВФ Україна» </w:t>
      </w:r>
      <w:r>
        <w:rPr>
          <w:color w:val="auto"/>
          <w:sz w:val="28"/>
          <w:szCs w:val="28"/>
        </w:rPr>
        <w:t xml:space="preserve">земельну ділянку площею </w:t>
      </w:r>
      <w:r>
        <w:rPr>
          <w:bCs/>
          <w:sz w:val="28"/>
          <w:szCs w:val="28"/>
        </w:rPr>
        <w:t xml:space="preserve">0,0625 га </w:t>
      </w:r>
      <w:r>
        <w:rPr>
          <w:sz w:val="28"/>
          <w:szCs w:val="28"/>
        </w:rPr>
        <w:t xml:space="preserve">для розміщення та експлуатації об’єктів і споруд телекомунікацій, кадастровий номер 5324255100:30:002:0916 </w:t>
      </w:r>
      <w:r>
        <w:rPr>
          <w:bCs/>
          <w:sz w:val="28"/>
          <w:szCs w:val="28"/>
        </w:rPr>
        <w:t>терміном на 10 років з орендною платою 12 %</w:t>
      </w:r>
      <w:r>
        <w:rPr>
          <w:sz w:val="28"/>
          <w:szCs w:val="28"/>
        </w:rPr>
        <w:t xml:space="preserve"> від нормативної грошової оцінки землі.</w:t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568" w:top="625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0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uk-U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4740a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4740a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740a6"/>
    <w:rPr>
      <w:rFonts w:ascii="Tahoma" w:hAnsi="Tahoma" w:eastAsia="Times New Roman" w:cs="Tahoma"/>
      <w:sz w:val="16"/>
      <w:szCs w:val="16"/>
      <w:lang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340f16"/>
    <w:pPr>
      <w:spacing w:lineRule="auto" w:line="288" w:before="0" w:after="140"/>
    </w:pPr>
    <w:rPr/>
  </w:style>
  <w:style w:type="paragraph" w:styleId="Style18">
    <w:name w:val="List"/>
    <w:basedOn w:val="Style17"/>
    <w:rsid w:val="00340f16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link w:val="1"/>
    <w:qFormat/>
    <w:rsid w:val="00340f16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Caption">
    <w:name w:val="caption"/>
    <w:basedOn w:val="Normal"/>
    <w:qFormat/>
    <w:rsid w:val="00e64e66"/>
    <w:pPr>
      <w:suppressLineNumbers/>
      <w:spacing w:before="120" w:after="120"/>
    </w:pPr>
    <w:rPr>
      <w:rFonts w:cs="Arial Unicode MS"/>
      <w:i/>
      <w:iCs/>
    </w:rPr>
  </w:style>
  <w:style w:type="paragraph" w:styleId="12" w:customStyle="1">
    <w:name w:val="Указатель1"/>
    <w:basedOn w:val="Normal"/>
    <w:qFormat/>
    <w:rsid w:val="00e64e66"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d23f8b"/>
    <w:pPr>
      <w:suppressLineNumbers/>
    </w:pPr>
    <w:rPr>
      <w:rFonts w:cs="Arial Unicode MS"/>
    </w:rPr>
  </w:style>
  <w:style w:type="paragraph" w:styleId="Style21">
    <w:name w:val="Title"/>
    <w:basedOn w:val="Normal"/>
    <w:next w:val="Style17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13" w:customStyle="1">
    <w:name w:val="Название объекта1"/>
    <w:basedOn w:val="Normal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4740a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2" w:customStyle="1">
    <w:name w:val="Покажчик"/>
    <w:basedOn w:val="Normal"/>
    <w:qFormat/>
    <w:rsid w:val="00340f16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4740a6"/>
    <w:pPr/>
    <w:rPr>
      <w:rFonts w:ascii="Tahoma" w:hAnsi="Tahoma" w:cs="Tahoma"/>
      <w:sz w:val="16"/>
      <w:szCs w:val="16"/>
    </w:rPr>
  </w:style>
  <w:style w:type="paragraph" w:styleId="Style23" w:customStyle="1">
    <w:name w:val="Вміст таблиці"/>
    <w:basedOn w:val="Normal"/>
    <w:qFormat/>
    <w:rsid w:val="00340f16"/>
    <w:pPr/>
    <w:rPr/>
  </w:style>
  <w:style w:type="paragraph" w:styleId="Style24" w:customStyle="1">
    <w:name w:val="Заголовок таблиці"/>
    <w:basedOn w:val="Style23"/>
    <w:qFormat/>
    <w:rsid w:val="00340f16"/>
    <w:pPr/>
    <w:rPr/>
  </w:style>
  <w:style w:type="paragraph" w:styleId="ListParagraph">
    <w:name w:val="List Paragraph"/>
    <w:basedOn w:val="Normal"/>
    <w:uiPriority w:val="34"/>
    <w:qFormat/>
    <w:rsid w:val="00b95263"/>
    <w:pPr>
      <w:spacing w:before="0" w:after="0"/>
      <w:ind w:left="720" w:hanging="0"/>
      <w:contextualSpacing/>
    </w:pPr>
    <w:rPr/>
  </w:style>
  <w:style w:type="paragraph" w:styleId="Style25" w:customStyle="1">
    <w:name w:val="Верхний и нижний колонтитулы"/>
    <w:basedOn w:val="Normal"/>
    <w:qFormat/>
    <w:rsid w:val="00e64e66"/>
    <w:pPr/>
    <w:rPr/>
  </w:style>
  <w:style w:type="paragraph" w:styleId="Style26">
    <w:name w:val="Header"/>
    <w:basedOn w:val="Normal"/>
    <w:rsid w:val="00e64e6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rsid w:val="00e64e6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Application>LibreOffice/6.3.1.2$Windows_X86_64 LibreOffice_project/b79626edf0065ac373bd1df5c28bd630b4424273</Application>
  <Pages>1</Pages>
  <Words>167</Words>
  <Characters>1187</Characters>
  <CharactersWithSpaces>1422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2019-12-19T15:26:00Z</dcterms:created>
  <dc:creator>User</dc:creator>
  <dc:description/>
  <dc:language>uk-UA</dc:language>
  <cp:lastModifiedBy/>
  <cp:lastPrinted>2021-04-05T06:43:00Z</cp:lastPrinted>
  <dcterms:modified xsi:type="dcterms:W3CDTF">2021-04-06T11:07:41Z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