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(шоста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</w:rPr>
        <w:t xml:space="preserve">16 квітня 2021 року                                                                           </w:t>
      </w:r>
      <w:bookmarkStart w:id="0" w:name="__DdeLink__1532_3164141322"/>
      <w:r>
        <w:rPr>
          <w:bCs/>
        </w:rPr>
        <w:t xml:space="preserve">  </w:t>
      </w:r>
      <w:r>
        <w:rPr>
          <w:bCs/>
          <w:lang w:val="ru-RU"/>
        </w:rPr>
        <w:t xml:space="preserve"> </w:t>
      </w:r>
      <w:r>
        <w:rPr>
          <w:bCs/>
        </w:rPr>
        <w:t xml:space="preserve"> № 410 -6-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 xml:space="preserve">Про внесення змін до рішення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Решетилівської міської ради</w:t>
      </w:r>
    </w:p>
    <w:p>
      <w:pPr>
        <w:pStyle w:val="Normal"/>
        <w:ind w:right="140" w:hanging="0"/>
        <w:jc w:val="both"/>
        <w:rPr/>
      </w:pPr>
      <w:r>
        <w:rPr>
          <w:bCs/>
          <w:color w:val="auto"/>
          <w:sz w:val="28"/>
          <w:szCs w:val="28"/>
        </w:rPr>
        <w:t>від 31 березня 2021 року № 327-5-</w:t>
      </w:r>
      <w:r>
        <w:rPr>
          <w:bCs/>
          <w:color w:val="auto"/>
          <w:sz w:val="28"/>
          <w:szCs w:val="28"/>
          <w:lang w:val="en-US"/>
        </w:rPr>
        <w:t>VIII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„Про місцеве самоврядування в Україні”, „Про землеустрій”, „Про державний земельний кадастр”,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Внести зміни до рішення Решетилівської міської ради </w:t>
      </w:r>
      <w:r>
        <w:rPr>
          <w:bCs/>
          <w:sz w:val="28"/>
          <w:szCs w:val="28"/>
        </w:rPr>
        <w:t xml:space="preserve">восьмого скликання від </w:t>
      </w:r>
      <w:r>
        <w:rPr>
          <w:bCs/>
          <w:color w:val="auto"/>
          <w:sz w:val="28"/>
          <w:szCs w:val="28"/>
        </w:rPr>
        <w:t xml:space="preserve">31 березня 2021 року 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uk-UA" w:bidi="ar-SA"/>
        </w:rPr>
        <w:t>327</w:t>
      </w:r>
      <w:r>
        <w:rPr>
          <w:bCs/>
          <w:color w:val="auto"/>
          <w:sz w:val="28"/>
          <w:szCs w:val="28"/>
        </w:rPr>
        <w:t>-5-</w:t>
      </w:r>
      <w:r>
        <w:rPr>
          <w:bCs/>
          <w:color w:val="auto"/>
          <w:sz w:val="28"/>
          <w:szCs w:val="28"/>
          <w:lang w:val="en-US"/>
        </w:rPr>
        <w:t>VIII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учасникам бойових дій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>(п’ята сесія восьмого скликання), а саме</w:t>
      </w:r>
      <w:r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икласти п. 1 рішення в такій редакції: </w:t>
        <w:tab/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„</w:t>
      </w:r>
      <w:r>
        <w:rPr>
          <w:color w:val="auto"/>
          <w:sz w:val="28"/>
          <w:szCs w:val="28"/>
        </w:rPr>
        <w:t>1. Надати дозвіл Бажану Артему Васильовичу на виготовлення проекту землеустрою   щодо  відведення  земельної ділянки  орієнтовною площею 2,0000 га — для ведення особистого селянського господарства за адресою: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Полтавська область, Полтавський район, за межами с. Шевченкове, поряд із земельною ділянкою з кадастровим номером 5324285600:00:010:0165”. 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 xml:space="preserve">        О.А. Дядюнова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4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Заголовок 11"/>
    <w:basedOn w:val="Normal"/>
    <w:uiPriority w:val="99"/>
    <w:qFormat/>
    <w:rsid w:val="005434e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5434e0"/>
    <w:pPr/>
    <w:rPr/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LibreOffice/6.3.1.2$Windows_X86_64 LibreOffice_project/b79626edf0065ac373bd1df5c28bd630b4424273</Application>
  <Pages>1</Pages>
  <Words>148</Words>
  <Characters>991</Characters>
  <CharactersWithSpaces>1239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2021-03-15T14:35:00Z</dcterms:created>
  <dc:creator>NEC</dc:creator>
  <dc:description/>
  <dc:language>uk-UA</dc:language>
  <cp:lastModifiedBy/>
  <cp:lastPrinted>2021-04-14T09:16:13Z</cp:lastPrinted>
  <dcterms:modified xsi:type="dcterms:W3CDTF">2021-04-23T15:37:37Z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