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2835275</wp:posOffset>
            </wp:positionH>
            <wp:positionV relativeFrom="paragraph">
              <wp:posOffset>-427990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(сьома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травня 2021 року</w:t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  <w:lang w:val="en-US"/>
        </w:rPr>
        <w:t>417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VIII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Друголиманського закладу загальної середньої освіти І-ІІ ступенів Решетилівської міської ради шляхом приєднання до Малобакайського закладу загальної середньої освіти І-ІІІ ступенів Решетилівської міської ради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частини першої статті 143 Конституції України,  статей 104, 105, 106, 107 Цивільного кодексу України, керуючись пунктом 30 частини першої статті 26 Закону України ,,Про місцеве самоврядування в Україні”, статтею 25, частиною другою статті 66 Закону України ,,Про освіту”, Законом України ,,Про державну реєстрацію юридичних осіб, фізичних осіб-підприємців та громадських формувань”, зважаючи на демографічну ситуацію по території обслуговування Друголиманського ЗЗСО І-ІІ ступенів,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Друголиманський заклад загальної середньої освіти І-ІІ ступенів Решетилівської міської ради (код ЄДРПОУ 23542229) шляхом приєднання до Малобакайського закладу загальної середньої освіти І-ІІІ ступенів Решетилівської міської ради (код ЄДРПОУ 23280404).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Створити  комісію з реорганізації Друголиманського закладу загальної середньої освіти І-ІІ ступенів Решетилівської міської ради та затвердити її склад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>Друголиманського закладу загальної середньої освіти І-ІІ ступенів Решетилівської міської ради Павлинському Г.Я. повідомити державного реєстратора про прийняте рішення щодо реорганізації Друголиманського закладу загальної середньої освіти І-ІІ ступенів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4.</w:t>
      </w:r>
      <w:r>
        <w:rPr>
          <w:sz w:val="28"/>
          <w:szCs w:val="28"/>
          <w:lang w:eastAsia="uk-UA"/>
        </w:rPr>
        <w:t xml:space="preserve"> Комісії з реорганізації </w:t>
      </w:r>
      <w:r>
        <w:rPr>
          <w:sz w:val="28"/>
          <w:szCs w:val="28"/>
        </w:rPr>
        <w:t>Друголиманського закладу загальної середньої освіти І-ІІ ступенів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</w:r>
      <w:bookmarkStart w:id="2" w:name="_GoBack"/>
      <w:bookmarkEnd w:id="2"/>
      <w:r>
        <w:rPr>
          <w:sz w:val="28"/>
          <w:szCs w:val="28"/>
          <w:lang w:eastAsia="uk-UA"/>
        </w:rPr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  <w:bookmarkStart w:id="3" w:name="_Hlk69161675"/>
      <w:bookmarkEnd w:id="3"/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>Друголиманського закладу загальної середньої освіти І-ІІ ступенів Решетилівської міської ради</w:t>
      </w:r>
      <w:r>
        <w:rPr>
          <w:sz w:val="28"/>
          <w:szCs w:val="28"/>
          <w:lang w:eastAsia="uk-UA"/>
        </w:rPr>
        <w:t xml:space="preserve"> 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Малобакайський заклад загальної середньої освіти І-ІІІ ступенів Решетилівської міської ради (код ЄДРПОУ 23280404)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Друголиманського закладу загальної середньої освіти І-ІІ ступенів Решетилівської міської ради (код ЄДРПОУ 23542229</w:t>
      </w:r>
      <w:r>
        <w:rPr>
          <w:sz w:val="28"/>
          <w:szCs w:val="28"/>
          <w:lang w:eastAsia="uk-UA"/>
        </w:rPr>
        <w:t>).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 в.о. директора </w:t>
      </w:r>
      <w:r>
        <w:rPr>
          <w:sz w:val="28"/>
          <w:szCs w:val="28"/>
        </w:rPr>
        <w:t>Друголиманського закладу загальної середньої освіти І-ІІ ступенів Решетилівської міської ради</w:t>
      </w:r>
      <w:r>
        <w:rPr>
          <w:sz w:val="28"/>
          <w:szCs w:val="28"/>
          <w:lang w:eastAsia="uk-UA"/>
        </w:rPr>
        <w:t xml:space="preserve"> Філонич В.М.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uk-UA"/>
        </w:rPr>
        <w:t xml:space="preserve">8. В.о. директора </w:t>
      </w:r>
      <w:r>
        <w:rPr>
          <w:sz w:val="28"/>
          <w:szCs w:val="28"/>
        </w:rPr>
        <w:t>Друголиманського закладу загальної середньої освіти І-ІІ ступенів Решетилівської міської ради</w:t>
      </w:r>
      <w:r>
        <w:rPr>
          <w:sz w:val="28"/>
          <w:szCs w:val="28"/>
          <w:lang w:eastAsia="uk-UA"/>
        </w:rPr>
        <w:t xml:space="preserve"> Філонич В.М. 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>9. Директору Малобакайського закладу загальної середньої освіти І-ІІІ ступенів Решетилівської міської ради Павлинському Г.Я. у порядку, встановленому чинним трудовим законодавством України, вжити заходів організаційно-кадрового характеру стосовно працівників Друголиманського закладу загальної середньої освіти І-ІІ ступенів Решетилівської міської ради у зв’язку з реорганізацією, змінами в організації праці цього закладу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10.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4" w:name="_Hlk69455374"/>
      <w:r>
        <w:rPr>
          <w:sz w:val="28"/>
          <w:szCs w:val="28"/>
        </w:rPr>
        <w:t>(Бережний В.О.).</w:t>
      </w:r>
      <w:bookmarkEnd w:id="4"/>
    </w:p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85" w:top="1155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726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left"/>
        <w:textAlignment w:val="baseline"/>
        <w:rPr/>
      </w:pP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>Решетилівської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left"/>
        <w:textAlignment w:val="baseline"/>
        <w:rPr/>
      </w:pP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left"/>
        <w:textAlignment w:val="baseline"/>
        <w:rPr/>
      </w:pPr>
      <w:r>
        <w:rPr>
          <w:sz w:val="28"/>
          <w:szCs w:val="28"/>
          <w:lang w:val="uk-UA"/>
        </w:rPr>
        <w:t>восьмого</w:t>
      </w:r>
      <w:r>
        <w:rPr>
          <w:sz w:val="28"/>
          <w:szCs w:val="28"/>
        </w:rPr>
        <w:t xml:space="preserve"> скликання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left"/>
        <w:textAlignment w:val="baseline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  <w:lang w:val="uk-UA"/>
        </w:rPr>
        <w:t xml:space="preserve">травня 2021 року № </w:t>
      </w:r>
      <w:r>
        <w:rPr>
          <w:sz w:val="28"/>
          <w:szCs w:val="28"/>
          <w:lang w:val="en-US"/>
        </w:rPr>
        <w:t>417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VIII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left"/>
        <w:textAlignment w:val="baseline"/>
        <w:rPr/>
      </w:pPr>
      <w:r>
        <w:rPr>
          <w:sz w:val="28"/>
          <w:szCs w:val="28"/>
        </w:rPr>
        <w:t>(7 сес</w:t>
      </w:r>
      <w:r>
        <w:rPr>
          <w:sz w:val="28"/>
          <w:szCs w:val="28"/>
          <w:lang w:val="uk-UA"/>
        </w:rPr>
        <w:t>ія)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>
      <w:pPr>
        <w:pStyle w:val="Normal"/>
        <w:spacing w:lineRule="auto" w:line="240"/>
        <w:ind w:firstLine="709"/>
        <w:jc w:val="center"/>
        <w:rPr/>
      </w:pPr>
      <w:r>
        <w:rPr>
          <w:sz w:val="28"/>
          <w:szCs w:val="28"/>
          <w:lang w:val="uk-UA"/>
        </w:rPr>
        <w:t>комісії з реорганізації Друголиманського закладу загальної середньої освіти І-ІІ ступенів Решетилівської міської ради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4950" w:hanging="4950"/>
        <w:jc w:val="both"/>
        <w:rPr/>
      </w:pPr>
      <w:r>
        <w:rPr>
          <w:sz w:val="28"/>
          <w:szCs w:val="28"/>
          <w:lang w:val="uk-UA"/>
        </w:rPr>
        <w:t>Павлинський Григорій Якович</w:t>
        <w:tab/>
        <w:tab/>
        <w:t xml:space="preserve">голова комісії, директор Малобакайського ЗЗСО І-ІІІ ступенів </w:t>
      </w:r>
    </w:p>
    <w:p>
      <w:pPr>
        <w:pStyle w:val="Normal"/>
        <w:spacing w:lineRule="auto" w:line="240"/>
        <w:ind w:left="4950" w:hanging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4950" w:hanging="4950"/>
        <w:jc w:val="both"/>
        <w:rPr/>
      </w:pPr>
      <w:r>
        <w:rPr>
          <w:sz w:val="28"/>
          <w:szCs w:val="28"/>
          <w:lang w:val="uk-UA"/>
        </w:rPr>
        <w:t>Філонич Валентина Миколаївна</w:t>
        <w:tab/>
        <w:tab/>
        <w:t xml:space="preserve">заступник голови комісії, в.о. директора Друголиманського ЗЗСО І-ІІ ступенів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Купенко Ольга Анатоліївна </w:t>
        <w:tab/>
        <w:tab/>
        <w:tab/>
        <w:t xml:space="preserve">головний спеціаліст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 xml:space="preserve">О.А. Дядюнова </w:t>
      </w:r>
    </w:p>
    <w:sectPr>
      <w:headerReference w:type="default" r:id="rId4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Application>LibreOffice/6.3.1.2$Windows_X86_64 LibreOffice_project/b79626edf0065ac373bd1df5c28bd630b4424273</Application>
  <Pages>3</Pages>
  <Words>581</Words>
  <Characters>4238</Characters>
  <CharactersWithSpaces>4836</CharactersWithSpaces>
  <Paragraphs>38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2021-03-30T05:58:00Z</cp:lastPrinted>
  <dcterms:modified xsi:type="dcterms:W3CDTF">2021-05-25T16:14:32Z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