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3968" w:leader="none"/>
        </w:tabs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-400685</wp:posOffset>
            </wp:positionV>
            <wp:extent cx="429895" cy="6108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828" w:leader="none"/>
        </w:tabs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8"/>
          <w:szCs w:val="28"/>
          <w:lang w:bidi="hi-IN"/>
        </w:rPr>
        <w:t>восьма позачергова</w:t>
      </w:r>
      <w:r>
        <w:rPr>
          <w:b/>
          <w:bCs/>
          <w:sz w:val="28"/>
          <w:szCs w:val="28"/>
        </w:rPr>
        <w:t xml:space="preserve"> сесія </w:t>
      </w:r>
      <w:r>
        <w:rPr>
          <w:rFonts w:eastAsia="Noto Sans CJK SC Regular" w:cs="FreeSans"/>
          <w:b/>
          <w:bCs/>
          <w:color w:val="00000A"/>
          <w:kern w:val="2"/>
          <w:sz w:val="28"/>
          <w:szCs w:val="28"/>
          <w:lang w:bidi="hi-IN"/>
        </w:rPr>
        <w:t>восьмого</w:t>
      </w:r>
      <w:r>
        <w:rPr>
          <w:b/>
          <w:bCs/>
          <w:sz w:val="28"/>
          <w:szCs w:val="28"/>
        </w:rPr>
        <w:t xml:space="preserve">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3828" w:leader="none"/>
        </w:tabs>
        <w:jc w:val="both"/>
        <w:rPr/>
      </w:pPr>
      <w:r>
        <w:rPr>
          <w:sz w:val="28"/>
          <w:szCs w:val="28"/>
        </w:rPr>
        <w:t xml:space="preserve">28 травня 2021 року                                                                            №  </w:t>
      </w:r>
      <w:r>
        <w:rPr>
          <w:sz w:val="28"/>
          <w:szCs w:val="28"/>
          <w:lang w:val="en-US"/>
        </w:rPr>
        <w:t>467</w:t>
      </w:r>
      <w:r>
        <w:rPr>
          <w:sz w:val="28"/>
          <w:szCs w:val="28"/>
        </w:rPr>
        <w:t>-8-VІІІ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створення і використання </w:t>
      </w:r>
    </w:p>
    <w:p>
      <w:pPr>
        <w:pStyle w:val="Normal"/>
        <w:rPr/>
      </w:pPr>
      <w:r>
        <w:rPr>
          <w:sz w:val="28"/>
          <w:szCs w:val="28"/>
        </w:rPr>
        <w:t>матеріального резерву Решетилівської</w:t>
      </w:r>
    </w:p>
    <w:p>
      <w:pPr>
        <w:pStyle w:val="Normal"/>
        <w:rPr/>
      </w:pPr>
      <w:r>
        <w:rPr>
          <w:sz w:val="28"/>
          <w:szCs w:val="28"/>
        </w:rPr>
        <w:t>міської територіальної громади</w:t>
      </w:r>
    </w:p>
    <w:p>
      <w:pPr>
        <w:pStyle w:val="Normal"/>
        <w:rPr/>
      </w:pPr>
      <w:r>
        <w:rPr>
          <w:sz w:val="28"/>
          <w:szCs w:val="28"/>
        </w:rPr>
        <w:t>для запобігання та ліквідації наслідків</w:t>
      </w:r>
    </w:p>
    <w:p>
      <w:pPr>
        <w:pStyle w:val="Normal"/>
        <w:rPr/>
      </w:pPr>
      <w:r>
        <w:rPr>
          <w:sz w:val="28"/>
          <w:szCs w:val="28"/>
        </w:rPr>
        <w:t xml:space="preserve">надзвичайних ситуацій </w:t>
      </w:r>
      <w:r>
        <w:rPr>
          <w:sz w:val="28"/>
          <w:szCs w:val="28"/>
          <w:highlight w:val="white"/>
        </w:rPr>
        <w:t xml:space="preserve"> 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sz w:val="28"/>
        </w:rPr>
        <w:tab/>
      </w:r>
      <w:r>
        <w:rPr>
          <w:sz w:val="28"/>
          <w:szCs w:val="28"/>
        </w:rPr>
        <w:t>З метою реалізації повноважень, визначених статтею 26 Закону України „Про місцеве самоврядування в Україні” та частиною другою статті 19 Кодексу цивільного захисту України, постановою Кабінету Міністрів України від 30.09.2015 №775 „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b w:val="false"/>
          <w:bCs w:val="false"/>
          <w:sz w:val="28"/>
          <w:szCs w:val="28"/>
        </w:rPr>
        <w:t xml:space="preserve"> ”</w:t>
      </w:r>
      <w:r>
        <w:rPr>
          <w:sz w:val="28"/>
          <w:szCs w:val="28"/>
        </w:rPr>
        <w:t xml:space="preserve">, Решетилівська міська рада  </w:t>
      </w:r>
    </w:p>
    <w:p>
      <w:pPr>
        <w:pStyle w:val="Normal"/>
        <w:suppressAutoHyphens w:val="true"/>
        <w:ind w:left="-720" w:right="1" w:hanging="0"/>
        <w:rPr/>
      </w:pPr>
      <w:r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>ВИРІШИЛА:</w:t>
      </w:r>
      <w:r>
        <w:rPr/>
        <w:t xml:space="preserve">   </w:t>
      </w:r>
    </w:p>
    <w:p>
      <w:pPr>
        <w:pStyle w:val="Normal"/>
        <w:suppressAutoHyphens w:val="true"/>
        <w:ind w:left="-720" w:right="1" w:hanging="0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  <w:t>1. Затвердити Порядок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створення та використання матеріального резерву Решетилівської міської територіальної громади для запобігання та ліквідації наслідків  надзвичайних ситуацій (додається).</w:t>
      </w:r>
    </w:p>
    <w:p>
      <w:pPr>
        <w:pStyle w:val="NormalWeb"/>
        <w:shd w:val="clear" w:color="auto" w:fill="FFFFFF"/>
        <w:spacing w:before="0" w:after="18"/>
        <w:ind w:firstLine="708"/>
        <w:jc w:val="both"/>
        <w:rPr/>
      </w:pPr>
      <w:r>
        <w:rPr>
          <w:color w:val="000000"/>
          <w:sz w:val="28"/>
          <w:szCs w:val="28"/>
        </w:rPr>
        <w:t xml:space="preserve">2. Затвердити </w:t>
      </w:r>
      <w:bookmarkStart w:id="0" w:name="__DdeLink__1763_4288083790"/>
      <w:r>
        <w:rPr>
          <w:color w:val="000000"/>
          <w:sz w:val="28"/>
          <w:szCs w:val="28"/>
        </w:rPr>
        <w:t>номенклатуру та обсяги матеріального резерву Решетилівської міської територіальної громади для запобігання та ліквідації наслідків надзвичайних ситуацій</w:t>
      </w:r>
      <w:bookmarkEnd w:id="0"/>
      <w:r>
        <w:rPr>
          <w:color w:val="000000"/>
          <w:sz w:val="28"/>
          <w:szCs w:val="28"/>
        </w:rPr>
        <w:t xml:space="preserve"> (додається).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</w:rPr>
        <w:tab/>
        <w:t>3. Розмістити матеріальний резерв Решетилівської міської територіальної громади у складських приміщеннях за адресою: вул. Покровська, 17,                       м. Решетилівка, Полтавська область.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 xml:space="preserve">. Організацію виконання рішення покласти на </w:t>
      </w:r>
      <w:r>
        <w:rPr>
          <w:color w:val="000000"/>
          <w:sz w:val="28"/>
          <w:szCs w:val="28"/>
        </w:rPr>
        <w:t xml:space="preserve">сектор з питань оборонної роботи, цивільного захисту та взаємодії з правоохоронними органами, а </w:t>
      </w:r>
      <w:r>
        <w:rPr>
          <w:sz w:val="28"/>
          <w:szCs w:val="28"/>
        </w:rPr>
        <w:t xml:space="preserve"> контроль за його виконанням -</w:t>
      </w:r>
      <w:r>
        <w:rPr>
          <w:sz w:val="28"/>
          <w:szCs w:val="28"/>
          <w:highlight w:val="white"/>
        </w:rPr>
        <w:t xml:space="preserve"> на  п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/>
      </w:pPr>
      <w:r>
        <w:rPr>
          <w:sz w:val="28"/>
        </w:rPr>
        <w:t>Міський голова                                                                           О.А. Дядюнова</w:t>
      </w:r>
    </w:p>
    <w:p>
      <w:pPr>
        <w:pStyle w:val="Normal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386"/>
        <w:rPr/>
      </w:pPr>
      <w:r>
        <w:rPr>
          <w:sz w:val="28"/>
          <w:szCs w:val="28"/>
        </w:rPr>
        <w:t>ЗАТВЕРДЖЕНО</w:t>
      </w:r>
    </w:p>
    <w:p>
      <w:pPr>
        <w:pStyle w:val="Normal"/>
        <w:suppressAutoHyphens w:val="true"/>
        <w:ind w:firstLine="5386"/>
        <w:rPr/>
      </w:pPr>
      <w:r>
        <w:rPr>
          <w:sz w:val="28"/>
          <w:szCs w:val="28"/>
        </w:rPr>
        <w:t>рішення Решетилівської міської</w:t>
      </w:r>
    </w:p>
    <w:p>
      <w:pPr>
        <w:pStyle w:val="Normal"/>
        <w:suppressAutoHyphens w:val="true"/>
        <w:ind w:firstLine="5386"/>
        <w:rPr/>
      </w:pPr>
      <w:r>
        <w:rPr>
          <w:sz w:val="28"/>
          <w:szCs w:val="28"/>
        </w:rPr>
        <w:t>ради восьмого скликання</w:t>
      </w:r>
    </w:p>
    <w:p>
      <w:pPr>
        <w:pStyle w:val="Normal"/>
        <w:suppressAutoHyphens w:val="true"/>
        <w:ind w:firstLine="5386"/>
        <w:rPr/>
      </w:pPr>
      <w:r>
        <w:rPr>
          <w:sz w:val="28"/>
          <w:szCs w:val="28"/>
        </w:rPr>
        <w:t xml:space="preserve">28 травня 2021 року № </w:t>
      </w:r>
      <w:r>
        <w:rPr>
          <w:sz w:val="28"/>
          <w:szCs w:val="28"/>
          <w:lang w:val="en-US"/>
        </w:rPr>
        <w:t>467</w:t>
      </w:r>
      <w:r>
        <w:rPr>
          <w:sz w:val="28"/>
          <w:szCs w:val="28"/>
        </w:rPr>
        <w:t xml:space="preserve">-8-VIIІ </w:t>
      </w:r>
    </w:p>
    <w:p>
      <w:pPr>
        <w:pStyle w:val="Normal"/>
        <w:suppressAutoHyphens w:val="true"/>
        <w:ind w:firstLine="5386"/>
        <w:rPr/>
      </w:pPr>
      <w:r>
        <w:rPr>
          <w:sz w:val="28"/>
          <w:szCs w:val="28"/>
        </w:rPr>
        <w:t>(8 позачергова сесія)</w:t>
      </w:r>
    </w:p>
    <w:p>
      <w:pPr>
        <w:pStyle w:val="Normal"/>
        <w:suppressAutoHyphens w:val="true"/>
        <w:rPr>
          <w:sz w:val="28"/>
        </w:rPr>
      </w:pPr>
      <w:r>
        <w:rPr>
          <w:sz w:val="28"/>
        </w:rPr>
      </w:r>
    </w:p>
    <w:p>
      <w:pPr>
        <w:pStyle w:val="Style16"/>
        <w:suppressAutoHyphens w:val="true"/>
        <w:jc w:val="center"/>
        <w:rPr/>
      </w:pPr>
      <w:r>
        <w:rPr>
          <w:b/>
        </w:rPr>
        <w:t xml:space="preserve">ПОРЯДОК </w:t>
        <w:br/>
        <w:t xml:space="preserve"> </w:t>
      </w:r>
      <w:bookmarkStart w:id="1" w:name="__DdeLink__4859_2521802456"/>
      <w:r>
        <w:rPr>
          <w:b/>
          <w:szCs w:val="28"/>
        </w:rPr>
        <w:t xml:space="preserve"> створення та використання матеріального резерву Решетилівської міської територіальної громади для запобігання та ліквідації </w:t>
      </w:r>
      <w:r>
        <w:rPr>
          <w:b/>
          <w:sz w:val="28"/>
          <w:szCs w:val="28"/>
        </w:rPr>
        <w:t>наслідків</w:t>
      </w:r>
      <w:r>
        <w:rPr>
          <w:b/>
          <w:szCs w:val="28"/>
        </w:rPr>
        <w:t xml:space="preserve"> надзвичайних ситуацій</w:t>
      </w:r>
      <w:bookmarkEnd w:id="1"/>
    </w:p>
    <w:p>
      <w:pPr>
        <w:pStyle w:val="Style16"/>
        <w:suppressAutoHyphens w:val="true"/>
        <w:jc w:val="center"/>
        <w:rPr>
          <w:szCs w:val="28"/>
        </w:rPr>
      </w:pPr>
      <w:r>
        <w:rPr>
          <w:szCs w:val="28"/>
        </w:rPr>
      </w:r>
    </w:p>
    <w:p>
      <w:pPr>
        <w:pStyle w:val="Style16"/>
        <w:suppressAutoHyphens w:val="true"/>
        <w:jc w:val="both"/>
        <w:rPr/>
      </w:pPr>
      <w:bookmarkStart w:id="2" w:name="n10"/>
      <w:bookmarkEnd w:id="2"/>
      <w:r>
        <w:rPr/>
        <w:tab/>
        <w:t xml:space="preserve">1. Цей Порядок визначає механізм створення та використання матеріального резерву </w:t>
      </w:r>
      <w:r>
        <w:rPr>
          <w:szCs w:val="28"/>
        </w:rPr>
        <w:t xml:space="preserve">Решетилівської міської територіальної громади для запобігання та ліквідації </w:t>
      </w:r>
      <w:r>
        <w:rPr>
          <w:sz w:val="28"/>
          <w:szCs w:val="28"/>
        </w:rPr>
        <w:t>наслідків</w:t>
      </w:r>
      <w:r>
        <w:rPr>
          <w:szCs w:val="28"/>
        </w:rPr>
        <w:t xml:space="preserve"> надзвичайних ситуацій.</w:t>
      </w:r>
    </w:p>
    <w:p>
      <w:pPr>
        <w:pStyle w:val="Style16"/>
        <w:suppressAutoHyphens w:val="true"/>
        <w:jc w:val="both"/>
        <w:rPr/>
      </w:pPr>
      <w:bookmarkStart w:id="3" w:name="n12"/>
      <w:bookmarkEnd w:id="3"/>
      <w:r>
        <w:rPr/>
        <w:tab/>
        <w:t>2. У цьому Порядку терміни вживаються у такому значенні:</w:t>
      </w:r>
    </w:p>
    <w:p>
      <w:pPr>
        <w:pStyle w:val="Style16"/>
        <w:suppressAutoHyphens w:val="true"/>
        <w:jc w:val="both"/>
        <w:rPr/>
      </w:pPr>
      <w:bookmarkStart w:id="4" w:name="n13"/>
      <w:bookmarkEnd w:id="4"/>
      <w:r>
        <w:rPr/>
        <w:tab/>
        <w:t>матеріальний резерв -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-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>
      <w:pPr>
        <w:pStyle w:val="Style16"/>
        <w:suppressAutoHyphens w:val="true"/>
        <w:jc w:val="both"/>
        <w:rPr/>
      </w:pPr>
      <w:bookmarkStart w:id="5" w:name="n14"/>
      <w:bookmarkEnd w:id="5"/>
      <w:r>
        <w:rPr/>
        <w:tab/>
        <w:t>номенклатура матеріальних резервів (далі - номенклатура)- обґрунтований і затверджений у встановленому порядку перелік матеріальних цінностей;</w:t>
      </w:r>
    </w:p>
    <w:p>
      <w:pPr>
        <w:pStyle w:val="Style16"/>
        <w:suppressAutoHyphens w:val="true"/>
        <w:jc w:val="both"/>
        <w:rPr/>
      </w:pPr>
      <w:bookmarkStart w:id="6" w:name="n63"/>
      <w:bookmarkEnd w:id="6"/>
      <w:r>
        <w:rPr/>
        <w:tab/>
        <w:t>освіження матеріальних цінностей матеріального резерву - відпуск матеріальних цінностей з матеріального резерву у зв’язку із закінченням встановленого строку зберігання матеріальних цінностей, тари, упаковки, а також унаслідок виникнення обставин, які можуть призвести до псування або погіршення якості продукції до закінчення строку її зберігання, за умови одночасної або наступної обов’язкової поставки і закладення до матеріального резерву такої самої кількості аналогічних матеріальних цінностей;</w:t>
      </w:r>
    </w:p>
    <w:p>
      <w:pPr>
        <w:pStyle w:val="Style16"/>
        <w:suppressAutoHyphens w:val="true"/>
        <w:jc w:val="both"/>
        <w:rPr/>
      </w:pPr>
      <w:bookmarkStart w:id="7" w:name="n64"/>
      <w:bookmarkEnd w:id="7"/>
      <w:r>
        <w:rPr/>
        <w:tab/>
        <w:t>заміна матеріальних цінностей матеріального резерву - відпуск матеріальних цінностей з матеріального резерву у зв’язку із зміною стандартів і технології виготовлення виробів за умови одночасного закладення до матеріального резерву такої самої кількості аналогічних або інших однотипних матеріальних цінностей.</w:t>
      </w:r>
    </w:p>
    <w:p>
      <w:pPr>
        <w:pStyle w:val="Style16"/>
        <w:suppressAutoHyphens w:val="true"/>
        <w:jc w:val="both"/>
        <w:rPr/>
      </w:pPr>
      <w:bookmarkStart w:id="8" w:name="n15"/>
      <w:bookmarkEnd w:id="8"/>
      <w:r>
        <w:rPr/>
        <w:tab/>
        <w:t>Інші терміни вживаються у значенні, наведеному в Кодексі цивільного захисту України.</w:t>
      </w:r>
    </w:p>
    <w:p>
      <w:pPr>
        <w:pStyle w:val="Style16"/>
        <w:suppressAutoHyphens w:val="true"/>
        <w:jc w:val="both"/>
        <w:rPr/>
      </w:pPr>
      <w:r>
        <w:rPr/>
        <w:tab/>
        <w:t xml:space="preserve">3. Матеріальний резерв Решетилівської міської територіальної громади  створюється рішенням міської ради. </w:t>
      </w:r>
    </w:p>
    <w:p>
      <w:pPr>
        <w:pStyle w:val="Style16"/>
        <w:suppressAutoHyphens w:val="true"/>
        <w:jc w:val="both"/>
        <w:rPr/>
      </w:pPr>
      <w:bookmarkStart w:id="9" w:name="n21"/>
      <w:bookmarkEnd w:id="9"/>
      <w:r>
        <w:rPr/>
        <w:tab/>
        <w:t>4. Номенклатура та обсяги матеріальних резервів визначаються та затверджуються рішенням міської ради.</w:t>
      </w:r>
      <w:bookmarkStart w:id="10" w:name="n22"/>
      <w:bookmarkEnd w:id="10"/>
      <w:r>
        <w:rPr/>
        <w:t xml:space="preserve"> Номенклатура та обсяги матеріальних резервів визначаються з урахуванням прогнозованих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>
      <w:pPr>
        <w:pStyle w:val="Style16"/>
        <w:suppressAutoHyphens w:val="true"/>
        <w:jc w:val="both"/>
        <w:rPr/>
      </w:pPr>
      <w:bookmarkStart w:id="11" w:name="n23"/>
      <w:bookmarkEnd w:id="11"/>
      <w:r>
        <w:rPr/>
        <w:tab/>
        <w:t>5. Створення, утримання та поповнення матеріальних резервів здійснюється за рахунок коштів місцевого бюджету.</w:t>
      </w:r>
    </w:p>
    <w:p>
      <w:pPr>
        <w:pStyle w:val="Style16"/>
        <w:suppressAutoHyphens w:val="true"/>
        <w:jc w:val="both"/>
        <w:rPr/>
      </w:pPr>
      <w:bookmarkStart w:id="12" w:name="n28"/>
      <w:bookmarkEnd w:id="12"/>
      <w:r>
        <w:rPr/>
        <w:tab/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>
      <w:pPr>
        <w:pStyle w:val="Style16"/>
        <w:suppressAutoHyphens w:val="true"/>
        <w:jc w:val="both"/>
        <w:rPr/>
      </w:pPr>
      <w:bookmarkStart w:id="13" w:name="n29"/>
      <w:bookmarkEnd w:id="13"/>
      <w:r>
        <w:rPr/>
        <w:tab/>
        <w:t>6.</w:t>
      </w:r>
      <w:bookmarkStart w:id="14" w:name="n30"/>
      <w:bookmarkEnd w:id="14"/>
      <w:r>
        <w:rPr/>
        <w:t xml:space="preserve"> Матеріальний резерв розміщуються на об’єктах, призначених або пристосованих для їх зберігання, за розпорядженням  міського голови  з урахуванням оперативної доставки таких резервів до можливих зон надзвичайних ситуацій.</w:t>
      </w:r>
    </w:p>
    <w:p>
      <w:pPr>
        <w:pStyle w:val="Style16"/>
        <w:suppressAutoHyphens w:val="true"/>
        <w:jc w:val="both"/>
        <w:rPr/>
      </w:pPr>
      <w:bookmarkStart w:id="15" w:name="n31"/>
      <w:bookmarkEnd w:id="15"/>
      <w:r>
        <w:rPr/>
        <w:tab/>
        <w:t>7. Матеріальні цінності, що поставляються до матеріального резерву, повинні мати сертифікати відповідності на весь нормативний строк їх зберігання.</w:t>
      </w:r>
    </w:p>
    <w:p>
      <w:pPr>
        <w:pStyle w:val="Style16"/>
        <w:suppressAutoHyphens w:val="true"/>
        <w:jc w:val="both"/>
        <w:rPr/>
      </w:pPr>
      <w:bookmarkStart w:id="16" w:name="n32"/>
      <w:bookmarkEnd w:id="16"/>
      <w:r>
        <w:rPr/>
        <w:tab/>
        <w:t>8. Керівники підприємств, на балансі яких перебувають матеріальні цінності  з матеріального резерву, повинні щороку проводити перевірку наявності, якості, умов зберігання, готовності до використання матеріальних цінностей.</w:t>
      </w:r>
    </w:p>
    <w:p>
      <w:pPr>
        <w:pStyle w:val="Style16"/>
        <w:suppressAutoHyphens w:val="true"/>
        <w:jc w:val="both"/>
        <w:rPr/>
      </w:pPr>
      <w:bookmarkStart w:id="17" w:name="n33"/>
      <w:bookmarkEnd w:id="17"/>
      <w:r>
        <w:rPr/>
        <w:tab/>
        <w:t>9. Придбання матеріальних цінностей, що поставляються до  місцевого матеріального резерву, здійснюється у встановленому законом порядку.</w:t>
      </w:r>
    </w:p>
    <w:p>
      <w:pPr>
        <w:pStyle w:val="Style16"/>
        <w:suppressAutoHyphens w:val="true"/>
        <w:jc w:val="both"/>
        <w:rPr/>
      </w:pPr>
      <w:bookmarkStart w:id="18" w:name="n34"/>
      <w:bookmarkEnd w:id="18"/>
      <w:r>
        <w:rPr/>
        <w:tab/>
        <w:t>10. Зберігання та облік матеріальних резервів здійснюється в установленому законодавством порядку.</w:t>
      </w:r>
    </w:p>
    <w:p>
      <w:pPr>
        <w:pStyle w:val="Style16"/>
        <w:suppressAutoHyphens w:val="true"/>
        <w:spacing w:before="0" w:after="55"/>
        <w:jc w:val="both"/>
        <w:rPr/>
      </w:pPr>
      <w:bookmarkStart w:id="19" w:name="n36"/>
      <w:bookmarkEnd w:id="19"/>
      <w:r>
        <w:rPr/>
        <w:tab/>
        <w:t>11. Матеріальний резерв використовуються виключно для:</w:t>
      </w:r>
    </w:p>
    <w:p>
      <w:pPr>
        <w:pStyle w:val="Style16"/>
        <w:suppressAutoHyphens w:val="true"/>
        <w:jc w:val="both"/>
        <w:rPr/>
      </w:pPr>
      <w:bookmarkStart w:id="20" w:name="n37"/>
      <w:bookmarkEnd w:id="20"/>
      <w:r>
        <w:rPr/>
        <w:tab/>
        <w:t>здійснення запобіжних заходів у разі загрози виникнення надзвичайних ситуацій;</w:t>
      </w:r>
    </w:p>
    <w:p>
      <w:pPr>
        <w:pStyle w:val="Style16"/>
        <w:suppressAutoHyphens w:val="true"/>
        <w:jc w:val="both"/>
        <w:rPr/>
      </w:pPr>
      <w:bookmarkStart w:id="21" w:name="n38"/>
      <w:bookmarkEnd w:id="21"/>
      <w:r>
        <w:rPr/>
        <w:tab/>
        <w:t>ліквідації наслідків надзвичайних ситуацій;</w:t>
      </w:r>
    </w:p>
    <w:p>
      <w:pPr>
        <w:pStyle w:val="Style16"/>
        <w:suppressAutoHyphens w:val="true"/>
        <w:jc w:val="both"/>
        <w:rPr/>
      </w:pPr>
      <w:bookmarkStart w:id="22" w:name="n39"/>
      <w:bookmarkEnd w:id="22"/>
      <w:r>
        <w:rPr/>
        <w:tab/>
        <w:t>проведення невідкладних відновлювальних робіт і заходів;</w:t>
      </w:r>
    </w:p>
    <w:p>
      <w:pPr>
        <w:pStyle w:val="Style16"/>
        <w:suppressAutoHyphens w:val="true"/>
        <w:jc w:val="both"/>
        <w:rPr/>
      </w:pPr>
      <w:bookmarkStart w:id="23" w:name="n40"/>
      <w:bookmarkEnd w:id="23"/>
      <w:r>
        <w:rPr/>
        <w:tab/>
        <w:t>надання постраждалому населенню необхідної допомоги для забезпечення його життєдіяльності;</w:t>
      </w:r>
    </w:p>
    <w:p>
      <w:pPr>
        <w:pStyle w:val="Style16"/>
        <w:suppressAutoHyphens w:val="true"/>
        <w:jc w:val="both"/>
        <w:rPr/>
      </w:pPr>
      <w:bookmarkStart w:id="24" w:name="n41"/>
      <w:bookmarkEnd w:id="24"/>
      <w:r>
        <w:rPr/>
        <w:tab/>
        <w:t>розгортання та утримання тимчасових пунктів проживання і харчування постраждалого населення;</w:t>
      </w:r>
    </w:p>
    <w:p>
      <w:pPr>
        <w:pStyle w:val="Style16"/>
        <w:suppressAutoHyphens w:val="true"/>
        <w:jc w:val="both"/>
        <w:rPr/>
      </w:pPr>
      <w:bookmarkStart w:id="25" w:name="n42"/>
      <w:bookmarkEnd w:id="25"/>
      <w:r>
        <w:rPr/>
        <w:tab/>
        <w:t>забезпечення паливно-мастильними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>
      <w:pPr>
        <w:pStyle w:val="Style16"/>
        <w:suppressAutoHyphens w:val="true"/>
        <w:jc w:val="both"/>
        <w:rPr/>
      </w:pPr>
      <w:bookmarkStart w:id="26" w:name="n43"/>
      <w:bookmarkEnd w:id="26"/>
      <w:r>
        <w:rPr/>
        <w:tab/>
        <w:t xml:space="preserve">12. Матеріальний резерв використовуються для запобігання і ліквідації наслідків надзвичайних ситуацій на  території Решетилівської міської територіальної громади. </w:t>
      </w:r>
      <w:bookmarkStart w:id="27" w:name="n47"/>
      <w:bookmarkEnd w:id="27"/>
      <w:r>
        <w:rPr/>
        <w:t>У разі недостатності матеріального резерву  чи його використання у повному обсязі залучається матеріальний резерв вищого рівня.</w:t>
      </w:r>
      <w:bookmarkStart w:id="28" w:name="n48"/>
      <w:bookmarkEnd w:id="28"/>
      <w:r>
        <w:rPr/>
        <w:t xml:space="preserve"> Залучення матеріальних резервів вищого рівня здійснюється за рішенням відповідних органів виконавчої влади та  органів місцевого самоврядування.</w:t>
      </w:r>
    </w:p>
    <w:p>
      <w:pPr>
        <w:pStyle w:val="Style16"/>
        <w:suppressAutoHyphens w:val="true"/>
        <w:jc w:val="both"/>
        <w:rPr/>
      </w:pPr>
      <w:bookmarkStart w:id="29" w:name="n49"/>
      <w:bookmarkEnd w:id="29"/>
      <w:r>
        <w:rPr/>
        <w:tab/>
        <w:t>13. Відпуск матеріальних цінностей з матеріального резерву може здійснюватися:</w:t>
      </w:r>
    </w:p>
    <w:p>
      <w:pPr>
        <w:pStyle w:val="Style16"/>
        <w:suppressAutoHyphens w:val="true"/>
        <w:jc w:val="both"/>
        <w:rPr/>
      </w:pPr>
      <w:bookmarkStart w:id="30" w:name="n68"/>
      <w:bookmarkEnd w:id="30"/>
      <w:r>
        <w:rPr/>
        <w:tab/>
        <w:t>для запобігання і ліквідації наслідків надзвичайних ситуацій;</w:t>
      </w:r>
    </w:p>
    <w:p>
      <w:pPr>
        <w:pStyle w:val="Style16"/>
        <w:suppressAutoHyphens w:val="true"/>
        <w:spacing w:before="0" w:after="55"/>
        <w:jc w:val="both"/>
        <w:rPr/>
      </w:pPr>
      <w:bookmarkStart w:id="31" w:name="n70"/>
      <w:bookmarkEnd w:id="31"/>
      <w:r>
        <w:rPr/>
        <w:tab/>
        <w:t>у зв’язку з їх освіженням або заміною.</w:t>
      </w:r>
    </w:p>
    <w:p>
      <w:pPr>
        <w:pStyle w:val="Style16"/>
        <w:suppressAutoHyphens w:val="true"/>
        <w:jc w:val="both"/>
        <w:rPr/>
      </w:pPr>
      <w:bookmarkStart w:id="32" w:name="n71"/>
      <w:bookmarkEnd w:id="32"/>
      <w:r>
        <w:rPr/>
        <w:tab/>
        <w:t>Відпуск матеріальних цінностей з матеріального резерву для запобігання і ліквідації наслідків надзвичайних ситуацій здійснюється за розпорядженням міського голови та згідно пропозицій наданих місцевою комісією з питань техногенно-екологічної безпеки і надзвичайних ситуацій Решетилівської міської територіальної громади.</w:t>
      </w:r>
    </w:p>
    <w:p>
      <w:pPr>
        <w:pStyle w:val="Style16"/>
        <w:suppressAutoHyphens w:val="true"/>
        <w:jc w:val="both"/>
        <w:rPr/>
      </w:pPr>
      <w:bookmarkStart w:id="33" w:name="n72"/>
      <w:bookmarkEnd w:id="33"/>
      <w:r>
        <w:rPr/>
        <w:tab/>
        <w:t>Відпуск матеріальних цінностей з матеріального резерву у зв’язку з їх освіженням або заміною здійснюється за розпорядженням міського голови. 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аналогічних матеріальних цінностей.</w:t>
      </w:r>
    </w:p>
    <w:p>
      <w:pPr>
        <w:pStyle w:val="Style16"/>
        <w:suppressAutoHyphens w:val="true"/>
        <w:jc w:val="both"/>
        <w:rPr/>
      </w:pPr>
      <w:bookmarkStart w:id="34" w:name="n73"/>
      <w:bookmarkEnd w:id="34"/>
      <w:r>
        <w:rPr/>
        <w:tab/>
        <w:t xml:space="preserve">Матеріальні цінності, що підлягають освіженню або заміні, можуть також використовуватися для потреб структурних підрозділів виконавчого комітету/виконавчих органів Решетилівської міської ради  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зазначених структурних підрозділів. </w:t>
      </w:r>
    </w:p>
    <w:p>
      <w:pPr>
        <w:pStyle w:val="Style16"/>
        <w:suppressAutoHyphens w:val="true"/>
        <w:spacing w:before="0" w:after="283"/>
        <w:jc w:val="both"/>
        <w:rPr/>
      </w:pPr>
      <w:r>
        <w:rPr/>
        <w:tab/>
        <w:t>14. Відповідальність за створення та використання матеріальних резервів, здійснення контролю за їх наявністю несуть посадові особи місцевого самоврядування.</w:t>
      </w:r>
    </w:p>
    <w:p>
      <w:pPr>
        <w:pStyle w:val="Style16"/>
        <w:suppressAutoHyphens w:val="true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Style16"/>
        <w:suppressAutoHyphens w:val="true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Style16"/>
        <w:suppressAutoHyphens w:val="true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Style16"/>
        <w:suppressAutoHyphens w:val="true"/>
        <w:spacing w:before="0" w:after="0"/>
        <w:contextualSpacing/>
        <w:jc w:val="both"/>
        <w:rPr/>
      </w:pPr>
      <w:r>
        <w:rPr>
          <w:szCs w:val="28"/>
        </w:rPr>
        <w:t xml:space="preserve">Головний спеціаліст сектору з питань </w:t>
      </w:r>
    </w:p>
    <w:p>
      <w:pPr>
        <w:pStyle w:val="Style16"/>
        <w:suppressAutoHyphens w:val="true"/>
        <w:spacing w:before="0" w:after="0"/>
        <w:contextualSpacing/>
        <w:jc w:val="both"/>
        <w:rPr/>
      </w:pPr>
      <w:r>
        <w:rPr>
          <w:szCs w:val="28"/>
        </w:rPr>
        <w:t>оборонної роботи, цивільного захисту</w:t>
      </w:r>
      <w:bookmarkStart w:id="35" w:name="_GoBack"/>
      <w:bookmarkEnd w:id="35"/>
    </w:p>
    <w:p>
      <w:pPr>
        <w:pStyle w:val="Normal"/>
        <w:widowControl/>
        <w:suppressAutoHyphens w:val="true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та взаємодії з правоохоронними органами                                </w:t>
      </w:r>
      <w:r>
        <w:rPr>
          <w:color w:val="000000"/>
          <w:sz w:val="28"/>
          <w:szCs w:val="28"/>
        </w:rPr>
        <w:t>М.В. Любиченко</w:t>
      </w:r>
    </w:p>
    <w:p>
      <w:pPr>
        <w:pStyle w:val="Normal"/>
        <w:suppressAutoHyphens w:val="true"/>
        <w:spacing w:before="0" w:after="0"/>
        <w:contextualSpacing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firstLine="5386"/>
        <w:rPr/>
      </w:pPr>
      <w:bookmarkStart w:id="36" w:name="__DdeLink__1502_1754229177"/>
      <w:r>
        <w:rPr>
          <w:sz w:val="28"/>
          <w:szCs w:val="28"/>
        </w:rPr>
        <w:t>ЗАТВЕРДЖЕНО</w:t>
      </w:r>
    </w:p>
    <w:p>
      <w:pPr>
        <w:pStyle w:val="Normal"/>
        <w:ind w:firstLine="5386"/>
        <w:rPr/>
      </w:pPr>
      <w:r>
        <w:rPr>
          <w:sz w:val="28"/>
          <w:szCs w:val="28"/>
        </w:rPr>
        <w:t>рішення Решетилівської міської</w:t>
      </w:r>
    </w:p>
    <w:p>
      <w:pPr>
        <w:pStyle w:val="Normal"/>
        <w:ind w:firstLine="5386"/>
        <w:rPr/>
      </w:pPr>
      <w:r>
        <w:rPr>
          <w:sz w:val="28"/>
          <w:szCs w:val="28"/>
        </w:rPr>
        <w:t>ради восьмого скликання</w:t>
      </w:r>
    </w:p>
    <w:p>
      <w:pPr>
        <w:pStyle w:val="Normal"/>
        <w:ind w:firstLine="5386"/>
        <w:rPr/>
      </w:pPr>
      <w:r>
        <w:rPr>
          <w:sz w:val="28"/>
          <w:szCs w:val="28"/>
        </w:rPr>
        <w:t xml:space="preserve">28 травня 2021 року № </w:t>
      </w:r>
      <w:r>
        <w:rPr>
          <w:sz w:val="28"/>
          <w:szCs w:val="28"/>
          <w:lang w:val="en-US"/>
        </w:rPr>
        <w:t>467</w:t>
      </w:r>
      <w:r>
        <w:rPr>
          <w:sz w:val="28"/>
          <w:szCs w:val="28"/>
        </w:rPr>
        <w:t xml:space="preserve">-8-VIIІ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(8 позачергова сесія)</w:t>
      </w:r>
      <w:bookmarkEnd w:id="36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widowControl w:val="false"/>
        <w:shd w:val="clear" w:color="auto" w:fill="FFFFFF"/>
        <w:suppressAutoHyphens w:val="false"/>
        <w:bidi w:val="0"/>
        <w:spacing w:before="0" w:after="18"/>
        <w:ind w:left="227" w:right="0" w:firstLine="680"/>
        <w:jc w:val="center"/>
        <w:rPr/>
      </w:pPr>
      <w:r>
        <w:rPr>
          <w:b/>
          <w:color w:val="000000"/>
          <w:sz w:val="28"/>
          <w:szCs w:val="28"/>
        </w:rPr>
        <w:t>Номенклатура</w:t>
      </w:r>
    </w:p>
    <w:p>
      <w:pPr>
        <w:pStyle w:val="NormalWeb"/>
        <w:shd w:val="clear" w:color="auto" w:fill="FFFFFF"/>
        <w:spacing w:before="0" w:after="18"/>
        <w:ind w:firstLine="708"/>
        <w:jc w:val="center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та обсяги матеріального резерву Решетилівської міської територіальної громади для запобігання та ліквідації наслідків надзвичайних ситуацій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620" w:type="dxa"/>
        <w:jc w:val="left"/>
        <w:tblInd w:w="-45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9"/>
        <w:gridCol w:w="4701"/>
        <w:gridCol w:w="1308"/>
        <w:gridCol w:w="1761"/>
      </w:tblGrid>
      <w:tr>
        <w:trPr>
          <w:trHeight w:val="30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Найменування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матеріально –технічних ресурсів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Одиниці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виміру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Норма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накопичення</w:t>
            </w:r>
          </w:p>
        </w:tc>
      </w:tr>
      <w:tr>
        <w:trPr>
          <w:trHeight w:val="360" w:hRule="atLeast"/>
        </w:trPr>
        <w:tc>
          <w:tcPr>
            <w:tcW w:w="8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Паливно - мастильні матеріали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Бензин А-92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Дизельне паливо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Масло для 2-х тактних двигунів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472" w:hRule="atLeast"/>
        </w:trPr>
        <w:tc>
          <w:tcPr>
            <w:tcW w:w="8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52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 забезпечення аварійно - рятувальних робіт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Лопати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Сокири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Ломи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Ліхтарі акумуляторні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Мотопомпа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Електрогенератор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52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 загальногосподарського призначення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Плівка поліетиленова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Мішки вкладні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52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Будівельні матеріали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Цвяхи шиферні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Пиломатеріали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52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 індивідуального захисту</w:t>
            </w:r>
          </w:p>
        </w:tc>
      </w:tr>
      <w:tr>
        <w:trPr>
          <w:trHeight w:val="322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>Рукавиці КЩС тип 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пар.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40</w:t>
            </w:r>
          </w:p>
        </w:tc>
      </w:tr>
      <w:tr>
        <w:trPr>
          <w:trHeight w:val="675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>Комплект одноразового захисного одягу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ru-RU"/>
              </w:rPr>
              <w:t xml:space="preserve">Респіратор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Перчатки резинові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Захисні окуляри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 обезараження та дезинфекції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</w:tbl>
    <w:p>
      <w:pPr>
        <w:pStyle w:val="Normal"/>
        <w:tabs>
          <w:tab w:val="clear" w:pos="720"/>
          <w:tab w:val="left" w:pos="72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200" w:leader="none"/>
        </w:tabs>
        <w:rPr/>
      </w:pPr>
      <w:r>
        <w:rPr>
          <w:color w:val="000000"/>
          <w:sz w:val="28"/>
          <w:szCs w:val="28"/>
        </w:rPr>
        <w:t xml:space="preserve">Головний спеціаліст  сектору </w:t>
      </w:r>
    </w:p>
    <w:p>
      <w:pPr>
        <w:pStyle w:val="Normal"/>
        <w:tabs>
          <w:tab w:val="clear" w:pos="720"/>
          <w:tab w:val="left" w:pos="7200" w:leader="none"/>
        </w:tabs>
        <w:rPr/>
      </w:pPr>
      <w:r>
        <w:rPr>
          <w:color w:val="000000"/>
          <w:sz w:val="28"/>
          <w:szCs w:val="28"/>
        </w:rPr>
        <w:t>з питань оборонної роботи,цивільного захисту</w:t>
      </w:r>
    </w:p>
    <w:p>
      <w:pPr>
        <w:pStyle w:val="Normal"/>
        <w:tabs>
          <w:tab w:val="clear" w:pos="720"/>
          <w:tab w:val="left" w:pos="7200" w:leader="none"/>
        </w:tabs>
        <w:suppressAutoHyphens w:val="true"/>
        <w:rPr/>
      </w:pPr>
      <w:r>
        <w:rPr>
          <w:color w:val="000000"/>
          <w:sz w:val="28"/>
          <w:szCs w:val="28"/>
        </w:rPr>
        <w:t>та взаємодії з правоохоронними органами                                 М.В. Любиченко</w:t>
      </w:r>
    </w:p>
    <w:sectPr>
      <w:headerReference w:type="default" r:id="rId3"/>
      <w:type w:val="nextPage"/>
      <w:pgSz w:w="11906" w:h="16838"/>
      <w:pgMar w:left="1701" w:right="567" w:header="488" w:top="1002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432" w:hanging="432"/>
      </w:pPr>
      <w:rPr>
        <w:sz w:val="26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val="clear" w:color="auto" w:fill="FFFFFF"/>
      <w:spacing w:before="576" w:after="0"/>
      <w:ind w:left="86" w:hanging="0"/>
      <w:jc w:val="center"/>
      <w:outlineLvl w:val="0"/>
    </w:pPr>
    <w:rPr>
      <w:rFonts w:ascii="Arial" w:hAnsi="Arial" w:cs="Arial"/>
      <w:b/>
      <w:bCs/>
      <w:color w:val="000000"/>
      <w:spacing w:val="26"/>
      <w:sz w:val="27"/>
      <w:szCs w:val="27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val="clear" w:color="auto" w:fill="FFFFFF"/>
      <w:spacing w:lineRule="exact" w:line="403" w:before="595" w:after="0"/>
      <w:jc w:val="center"/>
      <w:outlineLvl w:val="1"/>
    </w:pPr>
    <w:rPr>
      <w:rFonts w:ascii="Arial" w:hAnsi="Arial" w:cs="Arial"/>
      <w:b/>
      <w:bCs/>
      <w:color w:val="000000"/>
      <w:spacing w:val="144"/>
      <w:sz w:val="31"/>
      <w:szCs w:val="31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8"/>
      <w:szCs w:val="28"/>
      <w:lang w:eastAsia="zh-CN" w:bidi="ar-SA"/>
    </w:rPr>
  </w:style>
  <w:style w:type="character" w:styleId="WW8Num3z0" w:customStyle="1">
    <w:name w:val="WW8Num3z0"/>
    <w:qFormat/>
    <w:rPr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sz w:val="24"/>
      <w:szCs w:val="24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color w:val="000000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 w:val="false"/>
      <w:u w:val="non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St2z0" w:customStyle="1">
    <w:name w:val="WW8NumSt2z0"/>
    <w:qFormat/>
    <w:rPr>
      <w:rFonts w:ascii="Times New Roman" w:hAnsi="Times New Roman" w:cs="Times New Roman"/>
    </w:rPr>
  </w:style>
  <w:style w:type="character" w:styleId="Style11" w:customStyle="1">
    <w:name w:val="Гіперпосилання"/>
    <w:basedOn w:val="DefaultParagraphFont"/>
    <w:qFormat/>
    <w:rPr>
      <w:color w:val="0000FF"/>
      <w:u w:val="single"/>
    </w:rPr>
  </w:style>
  <w:style w:type="character" w:styleId="Style12" w:customStyle="1">
    <w:name w:val="Виділення жирним"/>
    <w:qFormat/>
    <w:rPr>
      <w:b/>
      <w:bCs/>
    </w:rPr>
  </w:style>
  <w:style w:type="character" w:styleId="Style13" w:customStyle="1">
    <w:name w:val="Символ нумерації"/>
    <w:qFormat/>
    <w:rPr>
      <w:sz w:val="28"/>
      <w:szCs w:val="28"/>
    </w:rPr>
  </w:style>
  <w:style w:type="character" w:styleId="FontStyle87" w:customStyle="1">
    <w:name w:val="Font Style87"/>
    <w:basedOn w:val="DefaultParagraphFont"/>
    <w:qFormat/>
    <w:rPr>
      <w:rFonts w:ascii="Bookman Old Style" w:hAnsi="Bookman Old Style" w:cs="Bookman Old Style"/>
      <w:sz w:val="14"/>
      <w:szCs w:val="14"/>
    </w:rPr>
  </w:style>
  <w:style w:type="character" w:styleId="Style14" w:customStyle="1">
    <w:name w:val="Виділення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/>
    </w:pPr>
    <w:rPr>
      <w:bCs/>
      <w:sz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jc w:val="center"/>
    </w:pPr>
    <w:rPr>
      <w:b/>
      <w:bCs/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pPr>
      <w:widowControl/>
      <w:ind w:left="720" w:hanging="0"/>
      <w:jc w:val="center"/>
    </w:pPr>
    <w:rPr>
      <w:b/>
      <w:sz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spacing w:before="0" w:after="283"/>
      <w:ind w:left="567" w:right="567" w:hanging="0"/>
    </w:pPr>
    <w:rPr/>
  </w:style>
  <w:style w:type="paragraph" w:styleId="Style25">
    <w:name w:val="Subtitle"/>
    <w:basedOn w:val="Normal"/>
    <w:next w:val="Style16"/>
    <w:qFormat/>
    <w:pPr>
      <w:jc w:val="center"/>
    </w:pPr>
    <w:rPr>
      <w:i/>
      <w:iCs/>
      <w:sz w:val="28"/>
      <w:szCs w:val="28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yle46" w:customStyle="1">
    <w:name w:val="Style46"/>
    <w:basedOn w:val="Normal"/>
    <w:qFormat/>
    <w:pPr>
      <w:spacing w:lineRule="exact" w:line="197"/>
      <w:ind w:firstLine="1142"/>
    </w:pPr>
    <w:rPr>
      <w:rFonts w:ascii="Bookman Old Style" w:hAnsi="Bookman Old Style" w:cs="Bookman Old Style"/>
      <w:sz w:val="24"/>
      <w:szCs w:val="24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>
      <w:sz w:val="24"/>
      <w:szCs w:val="24"/>
    </w:rPr>
  </w:style>
  <w:style w:type="paragraph" w:styleId="31" w:customStyle="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Style28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Style28"/>
    <w:pPr/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LibreOffice/6.3.1.2$Windows_X86_64 LibreOffice_project/b79626edf0065ac373bd1df5c28bd630b4424273</Application>
  <Pages>5</Pages>
  <Words>1082</Words>
  <Characters>7944</Characters>
  <CharactersWithSpaces>9233</CharactersWithSpaces>
  <Paragraphs>160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2021-02-04T11:08:00Z</dcterms:created>
  <dc:creator/>
  <dc:description/>
  <dc:language>uk-UA</dc:language>
  <cp:lastModifiedBy/>
  <cp:lastPrinted>2021-05-25T15:26:55Z</cp:lastPrinted>
  <dcterms:modified xsi:type="dcterms:W3CDTF">2021-06-03T16:22:59Z</dcterms:modified>
  <cp:revision>73</cp:revision>
  <dc:subject/>
  <dc:title>                ЗАТВЕРДЖЕНО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