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30" w:rsidRDefault="00B70278">
      <w:pPr>
        <w:ind w:right="140"/>
        <w:jc w:val="center"/>
      </w:pPr>
      <w:r>
        <w:rPr>
          <w:noProof/>
          <w:lang w:val="ru-RU" w:eastAsia="ru-RU"/>
        </w:rPr>
        <w:drawing>
          <wp:anchor distT="0" distB="0" distL="18415" distR="1270" simplePos="0" relativeHeight="2" behindDoc="0" locked="0" layoutInCell="1" allowOverlap="1">
            <wp:simplePos x="0" y="0"/>
            <wp:positionH relativeFrom="page">
              <wp:posOffset>3843020</wp:posOffset>
            </wp:positionH>
            <wp:positionV relativeFrom="page">
              <wp:posOffset>209550</wp:posOffset>
            </wp:positionV>
            <wp:extent cx="438150" cy="61912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2"/>
          <w:szCs w:val="12"/>
        </w:rPr>
        <w:tab/>
      </w:r>
    </w:p>
    <w:p w:rsidR="00895830" w:rsidRDefault="00B70278">
      <w:pPr>
        <w:ind w:right="140"/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895830" w:rsidRDefault="00B70278">
      <w:pPr>
        <w:ind w:right="140"/>
        <w:jc w:val="center"/>
      </w:pPr>
      <w:r>
        <w:rPr>
          <w:b/>
          <w:sz w:val="28"/>
          <w:szCs w:val="28"/>
        </w:rPr>
        <w:t>ПОЛТАВСЬКОЇ ОБЛАСТІ</w:t>
      </w:r>
    </w:p>
    <w:p w:rsidR="00895830" w:rsidRDefault="00B70278">
      <w:pPr>
        <w:ind w:right="140"/>
        <w:jc w:val="center"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>дев</w:t>
      </w:r>
      <w:r>
        <w:rPr>
          <w:b/>
          <w:bCs/>
          <w:sz w:val="28"/>
          <w:szCs w:val="28"/>
          <w:lang w:val="ru-RU"/>
        </w:rPr>
        <w:t>’ята позачергова сес</w:t>
      </w:r>
      <w:r>
        <w:rPr>
          <w:b/>
          <w:bCs/>
          <w:sz w:val="28"/>
          <w:szCs w:val="28"/>
        </w:rPr>
        <w:t xml:space="preserve">ія </w:t>
      </w:r>
      <w:r>
        <w:rPr>
          <w:b/>
          <w:sz w:val="28"/>
          <w:szCs w:val="28"/>
        </w:rPr>
        <w:t>восьмого скликання)</w:t>
      </w:r>
    </w:p>
    <w:p w:rsidR="00895830" w:rsidRDefault="00895830">
      <w:pPr>
        <w:ind w:right="140"/>
        <w:jc w:val="center"/>
        <w:rPr>
          <w:b/>
          <w:bCs/>
          <w:sz w:val="28"/>
          <w:szCs w:val="28"/>
        </w:rPr>
      </w:pPr>
    </w:p>
    <w:p w:rsidR="00895830" w:rsidRDefault="00B70278">
      <w:pPr>
        <w:ind w:right="140"/>
        <w:jc w:val="center"/>
      </w:pPr>
      <w:r>
        <w:rPr>
          <w:b/>
          <w:bCs/>
          <w:sz w:val="28"/>
          <w:szCs w:val="28"/>
        </w:rPr>
        <w:t>РІШЕННЯ</w:t>
      </w:r>
    </w:p>
    <w:p w:rsidR="00895830" w:rsidRDefault="00895830">
      <w:pPr>
        <w:pStyle w:val="110"/>
        <w:ind w:right="140"/>
        <w:jc w:val="left"/>
        <w:rPr>
          <w:b/>
          <w:bCs/>
        </w:rPr>
      </w:pPr>
    </w:p>
    <w:p w:rsidR="00895830" w:rsidRDefault="00B70278">
      <w:pPr>
        <w:pStyle w:val="110"/>
        <w:ind w:right="57"/>
        <w:jc w:val="left"/>
      </w:pPr>
      <w:r>
        <w:rPr>
          <w:bCs/>
        </w:rPr>
        <w:t xml:space="preserve">29 червня  2021 року         </w:t>
      </w:r>
      <w:bookmarkStart w:id="0" w:name="_GoBack"/>
      <w:bookmarkEnd w:id="0"/>
      <w:r>
        <w:rPr>
          <w:bCs/>
        </w:rPr>
        <w:t xml:space="preserve">                                                                 </w:t>
      </w:r>
      <w:bookmarkStart w:id="1" w:name="__DdeLink__1532_3164141322"/>
      <w:r>
        <w:rPr>
          <w:bCs/>
        </w:rPr>
        <w:t>№</w:t>
      </w:r>
      <w:r w:rsidRPr="00B70278">
        <w:rPr>
          <w:bCs/>
          <w:lang w:val="ru-RU"/>
        </w:rPr>
        <w:t xml:space="preserve"> 517 </w:t>
      </w:r>
      <w:r>
        <w:rPr>
          <w:bCs/>
        </w:rPr>
        <w:t>- 9-</w:t>
      </w:r>
      <w:r>
        <w:rPr>
          <w:bCs/>
          <w:lang w:val="en-US"/>
        </w:rPr>
        <w:t>VII</w:t>
      </w:r>
      <w:bookmarkEnd w:id="1"/>
      <w:r>
        <w:rPr>
          <w:bCs/>
          <w:lang w:val="en-US"/>
        </w:rPr>
        <w:t>I</w:t>
      </w:r>
    </w:p>
    <w:p w:rsidR="00895830" w:rsidRDefault="00895830">
      <w:pPr>
        <w:ind w:right="140"/>
        <w:rPr>
          <w:sz w:val="28"/>
          <w:szCs w:val="28"/>
        </w:rPr>
      </w:pPr>
    </w:p>
    <w:p w:rsidR="00895830" w:rsidRDefault="00B70278">
      <w:pPr>
        <w:ind w:right="140"/>
        <w:jc w:val="both"/>
      </w:pPr>
      <w:r>
        <w:rPr>
          <w:bCs/>
          <w:sz w:val="28"/>
          <w:szCs w:val="28"/>
        </w:rPr>
        <w:t xml:space="preserve">Про внесення змін  до  договору </w:t>
      </w:r>
    </w:p>
    <w:p w:rsidR="00895830" w:rsidRDefault="00B70278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суперфіцію №1 від 07.09.2018 року</w:t>
      </w:r>
    </w:p>
    <w:p w:rsidR="00895830" w:rsidRDefault="00895830">
      <w:pPr>
        <w:ind w:right="140"/>
        <w:jc w:val="both"/>
        <w:rPr>
          <w:bCs/>
          <w:sz w:val="28"/>
          <w:szCs w:val="28"/>
        </w:rPr>
      </w:pPr>
    </w:p>
    <w:p w:rsidR="00895830" w:rsidRDefault="00B70278">
      <w:pPr>
        <w:ind w:firstLine="737"/>
        <w:jc w:val="both"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землі”, розглянувши лист Полтавської обласної державної ад</w:t>
      </w:r>
      <w:r>
        <w:rPr>
          <w:sz w:val="28"/>
          <w:szCs w:val="28"/>
        </w:rPr>
        <w:t>міністрації від 13.05.2021 року, щодо внесення змін до договору суперфіцію, Решетилівська міська рада</w:t>
      </w:r>
    </w:p>
    <w:p w:rsidR="00895830" w:rsidRDefault="00B70278">
      <w:pPr>
        <w:tabs>
          <w:tab w:val="left" w:pos="709"/>
        </w:tabs>
        <w:ind w:right="140"/>
        <w:jc w:val="both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  <w:r>
        <w:rPr>
          <w:color w:val="auto"/>
          <w:sz w:val="28"/>
          <w:szCs w:val="28"/>
        </w:rPr>
        <w:t xml:space="preserve">  </w:t>
      </w:r>
    </w:p>
    <w:p w:rsidR="00895830" w:rsidRDefault="00895830">
      <w:pPr>
        <w:tabs>
          <w:tab w:val="left" w:pos="709"/>
          <w:tab w:val="left" w:pos="6521"/>
          <w:tab w:val="left" w:pos="9750"/>
        </w:tabs>
        <w:jc w:val="both"/>
        <w:rPr>
          <w:color w:val="auto"/>
          <w:sz w:val="28"/>
          <w:szCs w:val="28"/>
        </w:rPr>
      </w:pPr>
    </w:p>
    <w:p w:rsidR="00895830" w:rsidRDefault="00B70278">
      <w:pPr>
        <w:tabs>
          <w:tab w:val="left" w:pos="709"/>
          <w:tab w:val="left" w:pos="6521"/>
          <w:tab w:val="left" w:pos="975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Внести    зміни    до   договору   суперфіцію  №1  від   07.09.2018  року укладеного між Демидівською сільською радою Решетилівського райо</w:t>
      </w:r>
      <w:r>
        <w:rPr>
          <w:color w:val="auto"/>
          <w:sz w:val="28"/>
          <w:szCs w:val="28"/>
        </w:rPr>
        <w:t xml:space="preserve">ну Полтавської області та Департаментом будівництва, містобудування і архітектури та житлово-комунального господарства Полтавської обласної державної адміністрації, </w:t>
      </w:r>
      <w:r>
        <w:rPr>
          <w:sz w:val="28"/>
          <w:szCs w:val="28"/>
        </w:rPr>
        <w:t xml:space="preserve">шляхом укладання додаткової угоди про внесення змін </w:t>
      </w:r>
      <w:r>
        <w:rPr>
          <w:color w:val="auto"/>
          <w:sz w:val="28"/>
          <w:szCs w:val="28"/>
        </w:rPr>
        <w:t>до   договору   суперфіцію  №1  від   0</w:t>
      </w:r>
      <w:r>
        <w:rPr>
          <w:color w:val="auto"/>
          <w:sz w:val="28"/>
          <w:szCs w:val="28"/>
        </w:rPr>
        <w:t>7.09.2018  року, а саме:</w:t>
      </w:r>
    </w:p>
    <w:p w:rsidR="00895830" w:rsidRDefault="00B70278">
      <w:pPr>
        <w:tabs>
          <w:tab w:val="left" w:pos="709"/>
          <w:tab w:val="left" w:pos="6521"/>
          <w:tab w:val="left" w:pos="9750"/>
        </w:tabs>
        <w:ind w:firstLine="709"/>
        <w:jc w:val="both"/>
      </w:pPr>
      <w:r>
        <w:rPr>
          <w:sz w:val="28"/>
          <w:szCs w:val="28"/>
        </w:rPr>
        <w:t>1) замінити Суперфіціара з ,,Демидівської сільської ради Решетилівського району Полтавської області” на ,,Решетилівську міську раду Полтавської області”.</w:t>
      </w:r>
    </w:p>
    <w:p w:rsidR="00895830" w:rsidRDefault="00B70278">
      <w:pPr>
        <w:tabs>
          <w:tab w:val="left" w:pos="709"/>
          <w:tab w:val="left" w:pos="6521"/>
          <w:tab w:val="left" w:pos="9750"/>
        </w:tabs>
        <w:ind w:firstLine="709"/>
        <w:jc w:val="both"/>
      </w:pPr>
      <w:r>
        <w:rPr>
          <w:sz w:val="28"/>
          <w:szCs w:val="28"/>
        </w:rPr>
        <w:t>2) замінити Суперфіціарія з ,,Департаменту будівництва, містобудування і архі</w:t>
      </w:r>
      <w:r>
        <w:rPr>
          <w:sz w:val="28"/>
          <w:szCs w:val="28"/>
        </w:rPr>
        <w:t>тектури та житлово – комунального  господарства Полтавської обласної державної адміністрації” на ,,Департамент будівництва, містобудування і архітектури Полтавської обласної державної адміністрації</w:t>
      </w:r>
      <w:bookmarkStart w:id="2" w:name="__DdeLink__12590_4118683470"/>
      <w:bookmarkEnd w:id="2"/>
      <w:r>
        <w:rPr>
          <w:sz w:val="28"/>
          <w:szCs w:val="28"/>
        </w:rPr>
        <w:t>”.</w:t>
      </w:r>
    </w:p>
    <w:p w:rsidR="00895830" w:rsidRDefault="00B70278">
      <w:pPr>
        <w:tabs>
          <w:tab w:val="left" w:pos="709"/>
          <w:tab w:val="left" w:pos="6521"/>
          <w:tab w:val="left" w:pos="9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внести зміни до п.4.2. Договору та викласти його в </w:t>
      </w:r>
      <w:r>
        <w:rPr>
          <w:sz w:val="28"/>
          <w:szCs w:val="28"/>
        </w:rPr>
        <w:t>наступній редакції:</w:t>
      </w:r>
    </w:p>
    <w:p w:rsidR="00895830" w:rsidRDefault="00B70278">
      <w:pPr>
        <w:tabs>
          <w:tab w:val="left" w:pos="709"/>
          <w:tab w:val="left" w:pos="6521"/>
          <w:tab w:val="left" w:pos="9750"/>
        </w:tabs>
        <w:ind w:firstLine="709"/>
        <w:jc w:val="both"/>
      </w:pPr>
      <w:r>
        <w:rPr>
          <w:sz w:val="28"/>
          <w:szCs w:val="28"/>
        </w:rPr>
        <w:t xml:space="preserve">,,4.2. Плата за користування земельною ділянкою вноситься Суперфіціарієм у грошовій формі на рахунок Суперфіціара : одержувач ГУК у Полт.обл/тг.м.Решетилівка/18010500, р/р 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</w:rPr>
        <w:t>758999980334199811000016606 Казначейство України (ЕАП), код од</w:t>
      </w:r>
      <w:r>
        <w:rPr>
          <w:sz w:val="28"/>
          <w:szCs w:val="28"/>
        </w:rPr>
        <w:t xml:space="preserve">ержувача 37959255, код класифікації 18010500”. </w:t>
      </w:r>
    </w:p>
    <w:p w:rsidR="00895830" w:rsidRDefault="00B70278">
      <w:pPr>
        <w:tabs>
          <w:tab w:val="left" w:pos="675"/>
        </w:tabs>
        <w:ind w:firstLine="709"/>
        <w:jc w:val="both"/>
      </w:pPr>
      <w:r>
        <w:rPr>
          <w:bCs/>
          <w:color w:val="auto"/>
          <w:sz w:val="28"/>
          <w:szCs w:val="28"/>
          <w:lang w:val="ru-RU"/>
        </w:rPr>
        <w:t>2</w:t>
      </w:r>
      <w:r>
        <w:rPr>
          <w:bCs/>
          <w:color w:val="auto"/>
          <w:sz w:val="28"/>
          <w:szCs w:val="28"/>
        </w:rPr>
        <w:t>. Уповноважити міського голову Дядюнову О.А підписати додаткову угоду про внесення змін до договору</w:t>
      </w:r>
      <w:r>
        <w:rPr>
          <w:bCs/>
          <w:color w:val="auto"/>
          <w:sz w:val="28"/>
          <w:szCs w:val="28"/>
          <w:lang w:val="ru-RU"/>
        </w:rPr>
        <w:t xml:space="preserve"> суперф</w:t>
      </w:r>
      <w:r>
        <w:rPr>
          <w:bCs/>
          <w:color w:val="auto"/>
          <w:sz w:val="28"/>
          <w:szCs w:val="28"/>
        </w:rPr>
        <w:t>іцію.</w:t>
      </w:r>
    </w:p>
    <w:p w:rsidR="00895830" w:rsidRDefault="00B70278">
      <w:pPr>
        <w:tabs>
          <w:tab w:val="left" w:pos="675"/>
        </w:tabs>
        <w:ind w:firstLine="709"/>
        <w:jc w:val="both"/>
      </w:pPr>
      <w:r>
        <w:rPr>
          <w:bCs/>
          <w:color w:val="auto"/>
          <w:sz w:val="28"/>
          <w:szCs w:val="28"/>
          <w:lang w:val="ru-RU"/>
        </w:rPr>
        <w:t>3</w:t>
      </w:r>
      <w:r>
        <w:rPr>
          <w:bCs/>
          <w:color w:val="auto"/>
          <w:sz w:val="28"/>
          <w:szCs w:val="28"/>
        </w:rPr>
        <w:t>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</w:t>
      </w:r>
      <w:r>
        <w:rPr>
          <w:rFonts w:eastAsia="Calibri"/>
          <w:bCs/>
          <w:color w:val="000000"/>
          <w:sz w:val="28"/>
          <w:szCs w:val="28"/>
          <w:lang w:val="ru-RU" w:eastAsia="ru-RU"/>
        </w:rPr>
        <w:t>(Захарченко В. Г.)</w:t>
      </w:r>
    </w:p>
    <w:p w:rsidR="00895830" w:rsidRDefault="00895830">
      <w:pPr>
        <w:tabs>
          <w:tab w:val="left" w:pos="675"/>
        </w:tabs>
        <w:ind w:firstLine="709"/>
        <w:jc w:val="both"/>
        <w:rPr>
          <w:bCs/>
          <w:color w:val="auto"/>
          <w:sz w:val="28"/>
          <w:szCs w:val="28"/>
        </w:rPr>
      </w:pPr>
    </w:p>
    <w:p w:rsidR="00895830" w:rsidRDefault="00B70278">
      <w:pPr>
        <w:ind w:right="140"/>
        <w:jc w:val="both"/>
      </w:pPr>
      <w:r>
        <w:rPr>
          <w:color w:val="auto"/>
          <w:sz w:val="28"/>
          <w:szCs w:val="28"/>
        </w:rPr>
        <w:t xml:space="preserve">Міський голова       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О.А. Дядюнова</w:t>
      </w:r>
    </w:p>
    <w:sectPr w:rsidR="00895830">
      <w:headerReference w:type="default" r:id="rId8"/>
      <w:pgSz w:w="11906" w:h="16838"/>
      <w:pgMar w:top="1126" w:right="567" w:bottom="709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0278">
      <w:r>
        <w:separator/>
      </w:r>
    </w:p>
  </w:endnote>
  <w:endnote w:type="continuationSeparator" w:id="0">
    <w:p w:rsidR="00000000" w:rsidRDefault="00B7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70278">
      <w:r>
        <w:separator/>
      </w:r>
    </w:p>
  </w:footnote>
  <w:footnote w:type="continuationSeparator" w:id="0">
    <w:p w:rsidR="00000000" w:rsidRDefault="00B7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30" w:rsidRDefault="00B70278">
    <w:pPr>
      <w:pStyle w:val="16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830"/>
    <w:rsid w:val="00895830"/>
    <w:rsid w:val="00B7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7CBB"/>
  <w15:docId w15:val="{32052C9F-3121-403F-8848-D9A9374F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Название Знак"/>
    <w:basedOn w:val="a0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5">
    <w:name w:val="Верхний колонтитул Знак"/>
    <w:basedOn w:val="a0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6">
    <w:name w:val="Нижний колонтитул Знак"/>
    <w:basedOn w:val="a0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1">
    <w:name w:val="Нижний колонтитул Знак1"/>
    <w:basedOn w:val="a0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190A2D"/>
    <w:rPr>
      <w:b/>
      <w:bCs/>
    </w:rPr>
  </w:style>
  <w:style w:type="character" w:customStyle="1" w:styleId="3">
    <w:name w:val="Нижний колонтитул Знак3"/>
    <w:basedOn w:val="a0"/>
    <w:link w:val="30"/>
    <w:uiPriority w:val="99"/>
    <w:qFormat/>
    <w:rsid w:val="00DD437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8">
    <w:name w:val="Title"/>
    <w:basedOn w:val="a"/>
    <w:next w:val="a9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styleId="a9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9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9"/>
    <w:link w:val="1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2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qFormat/>
    <w:rsid w:val="00E615AE"/>
    <w:pPr>
      <w:suppressLineNumbers/>
    </w:pPr>
    <w:rPr>
      <w:rFonts w:cs="Arial Unicode MS"/>
    </w:rPr>
  </w:style>
  <w:style w:type="paragraph" w:customStyle="1" w:styleId="14">
    <w:name w:val="Назва об'єкта1"/>
    <w:basedOn w:val="a"/>
    <w:qFormat/>
    <w:rsid w:val="00A22973"/>
    <w:pPr>
      <w:suppressLineNumbers/>
      <w:spacing w:before="120" w:after="120"/>
    </w:pPr>
    <w:rPr>
      <w:rFonts w:cs="Arial Unicode M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d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e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0">
    <w:name w:val="Верхний и нижний колонтитулы"/>
    <w:basedOn w:val="a"/>
    <w:qFormat/>
    <w:rsid w:val="000814B8"/>
  </w:style>
  <w:style w:type="paragraph" w:customStyle="1" w:styleId="16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17">
    <w:name w:val="Верхній колонтитул1"/>
    <w:basedOn w:val="a"/>
    <w:qFormat/>
    <w:rsid w:val="00A22973"/>
  </w:style>
  <w:style w:type="paragraph" w:customStyle="1" w:styleId="31">
    <w:name w:val="Верхний колонтитул3"/>
    <w:basedOn w:val="a"/>
    <w:qFormat/>
    <w:rsid w:val="00E615AE"/>
  </w:style>
  <w:style w:type="paragraph" w:customStyle="1" w:styleId="30">
    <w:name w:val="Нижний колонтитул3"/>
    <w:basedOn w:val="a"/>
    <w:link w:val="3"/>
    <w:uiPriority w:val="99"/>
    <w:unhideWhenUsed/>
    <w:qFormat/>
    <w:rsid w:val="00DD4371"/>
    <w:pPr>
      <w:tabs>
        <w:tab w:val="center" w:pos="4677"/>
        <w:tab w:val="right" w:pos="9355"/>
      </w:tabs>
    </w:pPr>
  </w:style>
  <w:style w:type="paragraph" w:styleId="af2">
    <w:name w:val="header"/>
    <w:basedOn w:val="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FBE3E-0C72-482D-ABF9-5C44EE09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1887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11</cp:revision>
  <cp:lastPrinted>2021-07-02T07:52:00Z</cp:lastPrinted>
  <dcterms:created xsi:type="dcterms:W3CDTF">2021-06-11T12:45:00Z</dcterms:created>
  <dcterms:modified xsi:type="dcterms:W3CDTF">2021-07-02T07:52:00Z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