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8D" w:rsidRDefault="00742352">
      <w:pPr>
        <w:tabs>
          <w:tab w:val="left" w:pos="1134"/>
          <w:tab w:val="left" w:pos="8931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anchor distT="0" distB="0" distL="37465" distR="18415" simplePos="0" relativeHeight="2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-308610</wp:posOffset>
            </wp:positionV>
            <wp:extent cx="428625" cy="609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726" t="-1221" r="-1726" b="-1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638D" w:rsidRDefault="00742352">
      <w:pPr>
        <w:pStyle w:val="a9"/>
        <w:tabs>
          <w:tab w:val="left" w:pos="8931"/>
        </w:tabs>
      </w:pPr>
      <w:r>
        <w:t>РЕШЕТИЛІВСЬКА МІСЬКА РАДА</w:t>
      </w:r>
    </w:p>
    <w:p w:rsidR="0002638D" w:rsidRDefault="00742352">
      <w:pPr>
        <w:tabs>
          <w:tab w:val="left" w:pos="893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ПОЛТАВСЬКОЇ ОБЛАСТІ</w:t>
      </w:r>
    </w:p>
    <w:p w:rsidR="0002638D" w:rsidRDefault="00742352">
      <w:pPr>
        <w:pStyle w:val="11"/>
        <w:tabs>
          <w:tab w:val="left" w:pos="8931"/>
        </w:tabs>
        <w:ind w:right="141"/>
      </w:pPr>
      <w:r>
        <w:rPr>
          <w:b/>
        </w:rPr>
        <w:t>(</w:t>
      </w:r>
      <w:proofErr w:type="spellStart"/>
      <w:r>
        <w:rPr>
          <w:b/>
          <w:bCs/>
        </w:rPr>
        <w:t>дев’ята</w:t>
      </w:r>
      <w:proofErr w:type="spellEnd"/>
      <w:r>
        <w:rPr>
          <w:b/>
          <w:bCs/>
        </w:rPr>
        <w:t xml:space="preserve"> позачергова </w:t>
      </w:r>
      <w:proofErr w:type="spellStart"/>
      <w:r>
        <w:rPr>
          <w:b/>
          <w:bCs/>
        </w:rPr>
        <w:t>сесія</w:t>
      </w:r>
      <w:proofErr w:type="spellEnd"/>
      <w:r>
        <w:rPr>
          <w:b/>
          <w:bCs/>
        </w:rPr>
        <w:t xml:space="preserve"> </w:t>
      </w:r>
      <w:r>
        <w:rPr>
          <w:b/>
        </w:rPr>
        <w:t xml:space="preserve">восьмого </w:t>
      </w:r>
      <w:proofErr w:type="spellStart"/>
      <w:r>
        <w:rPr>
          <w:b/>
        </w:rPr>
        <w:t>скликання</w:t>
      </w:r>
      <w:proofErr w:type="spellEnd"/>
      <w:r>
        <w:rPr>
          <w:b/>
        </w:rPr>
        <w:t>)</w:t>
      </w:r>
    </w:p>
    <w:p w:rsidR="0002638D" w:rsidRDefault="0002638D">
      <w:pPr>
        <w:pStyle w:val="11"/>
        <w:tabs>
          <w:tab w:val="left" w:pos="8931"/>
        </w:tabs>
        <w:ind w:right="141"/>
        <w:rPr>
          <w:b/>
          <w:bCs/>
          <w:lang w:val="uk-UA"/>
        </w:rPr>
      </w:pPr>
    </w:p>
    <w:p w:rsidR="0002638D" w:rsidRDefault="00742352">
      <w:pPr>
        <w:pStyle w:val="11"/>
        <w:tabs>
          <w:tab w:val="left" w:pos="8931"/>
        </w:tabs>
        <w:ind w:right="141"/>
        <w:rPr>
          <w:b/>
          <w:bCs/>
          <w:lang w:val="uk-UA"/>
        </w:rPr>
      </w:pPr>
      <w:r>
        <w:rPr>
          <w:b/>
          <w:bCs/>
          <w:lang w:val="uk-UA"/>
        </w:rPr>
        <w:t>РІШЕННЯ</w:t>
      </w:r>
    </w:p>
    <w:p w:rsidR="0002638D" w:rsidRDefault="0002638D">
      <w:pPr>
        <w:pStyle w:val="11"/>
        <w:tabs>
          <w:tab w:val="left" w:pos="8931"/>
        </w:tabs>
        <w:ind w:right="141"/>
        <w:rPr>
          <w:lang w:val="uk-UA"/>
        </w:rPr>
      </w:pPr>
    </w:p>
    <w:p w:rsidR="0002638D" w:rsidRDefault="00742352">
      <w:pPr>
        <w:pStyle w:val="11"/>
        <w:tabs>
          <w:tab w:val="left" w:pos="709"/>
          <w:tab w:val="left" w:pos="8931"/>
        </w:tabs>
        <w:ind w:right="-57"/>
        <w:jc w:val="left"/>
      </w:pPr>
      <w:r>
        <w:rPr>
          <w:bCs/>
          <w:lang w:val="uk-UA"/>
        </w:rPr>
        <w:t xml:space="preserve">29 червня  </w:t>
      </w:r>
      <w:r>
        <w:rPr>
          <w:bCs/>
          <w:color w:val="000000" w:themeColor="text1"/>
          <w:lang w:val="uk-UA"/>
        </w:rPr>
        <w:t xml:space="preserve">2021 року                                                  </w:t>
      </w:r>
      <w:bookmarkStart w:id="0" w:name="__DdeLink__1291_3164141322"/>
      <w:r>
        <w:rPr>
          <w:bCs/>
          <w:color w:val="000000" w:themeColor="text1"/>
          <w:lang w:val="uk-UA"/>
        </w:rPr>
        <w:t xml:space="preserve">                            №</w:t>
      </w:r>
      <w:r w:rsidRPr="00742352">
        <w:rPr>
          <w:bCs/>
          <w:color w:val="000000" w:themeColor="text1"/>
        </w:rPr>
        <w:t>522</w:t>
      </w:r>
      <w:r>
        <w:rPr>
          <w:bCs/>
          <w:color w:val="000000" w:themeColor="text1"/>
          <w:lang w:val="uk-UA"/>
        </w:rPr>
        <w:t xml:space="preserve"> -9-VII</w:t>
      </w:r>
      <w:bookmarkEnd w:id="0"/>
      <w:r>
        <w:rPr>
          <w:bCs/>
          <w:color w:val="000000" w:themeColor="text1"/>
          <w:lang w:val="uk-UA"/>
        </w:rPr>
        <w:t>І</w:t>
      </w:r>
    </w:p>
    <w:p w:rsidR="0002638D" w:rsidRDefault="0002638D">
      <w:pPr>
        <w:tabs>
          <w:tab w:val="left" w:pos="8931"/>
        </w:tabs>
        <w:ind w:right="141"/>
        <w:rPr>
          <w:sz w:val="28"/>
          <w:szCs w:val="28"/>
          <w:highlight w:val="yellow"/>
        </w:rPr>
      </w:pPr>
    </w:p>
    <w:p w:rsidR="0002638D" w:rsidRDefault="00742352">
      <w:pPr>
        <w:tabs>
          <w:tab w:val="left" w:pos="8931"/>
          <w:tab w:val="left" w:pos="9360"/>
        </w:tabs>
        <w:jc w:val="both"/>
      </w:pPr>
      <w:bookmarkStart w:id="1" w:name="__DdeLink__6655_2675903135"/>
      <w:r>
        <w:rPr>
          <w:bCs/>
          <w:sz w:val="28"/>
          <w:szCs w:val="28"/>
        </w:rPr>
        <w:t>Про надання дозволу</w:t>
      </w:r>
      <w:bookmarkEnd w:id="1"/>
      <w:r>
        <w:rPr>
          <w:bCs/>
          <w:sz w:val="28"/>
          <w:szCs w:val="28"/>
        </w:rPr>
        <w:t xml:space="preserve"> на передачу</w:t>
      </w:r>
    </w:p>
    <w:p w:rsidR="0002638D" w:rsidRDefault="00742352">
      <w:pPr>
        <w:tabs>
          <w:tab w:val="left" w:pos="8931"/>
          <w:tab w:val="left" w:pos="9360"/>
        </w:tabs>
        <w:jc w:val="both"/>
      </w:pPr>
      <w:r>
        <w:rPr>
          <w:bCs/>
          <w:sz w:val="28"/>
          <w:szCs w:val="28"/>
        </w:rPr>
        <w:t xml:space="preserve">в суборенду земельних ділянок </w:t>
      </w:r>
    </w:p>
    <w:p w:rsidR="0002638D" w:rsidRPr="00742352" w:rsidRDefault="0002638D">
      <w:pPr>
        <w:tabs>
          <w:tab w:val="left" w:pos="8931"/>
          <w:tab w:val="left" w:pos="9360"/>
        </w:tabs>
        <w:jc w:val="both"/>
        <w:rPr>
          <w:bCs/>
          <w:sz w:val="28"/>
          <w:szCs w:val="28"/>
        </w:rPr>
      </w:pPr>
    </w:p>
    <w:p w:rsidR="0002638D" w:rsidRDefault="00742352">
      <w:pPr>
        <w:ind w:right="57"/>
        <w:jc w:val="both"/>
      </w:pPr>
      <w:r>
        <w:rPr>
          <w:sz w:val="28"/>
          <w:szCs w:val="28"/>
        </w:rPr>
        <w:tab/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лист ТОВ „Полтавський агрокомплекс” Решетилівська міська рад</w:t>
      </w:r>
      <w:r>
        <w:rPr>
          <w:sz w:val="28"/>
          <w:szCs w:val="28"/>
        </w:rPr>
        <w:t xml:space="preserve">а </w:t>
      </w:r>
    </w:p>
    <w:p w:rsidR="0002638D" w:rsidRDefault="00742352">
      <w:pPr>
        <w:tabs>
          <w:tab w:val="left" w:pos="9468"/>
        </w:tabs>
        <w:ind w:right="1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02638D" w:rsidRPr="00742352" w:rsidRDefault="0002638D">
      <w:pPr>
        <w:pStyle w:val="aa"/>
        <w:ind w:left="1353" w:right="282"/>
        <w:jc w:val="both"/>
        <w:rPr>
          <w:bCs/>
          <w:sz w:val="28"/>
          <w:szCs w:val="28"/>
          <w:lang w:val="ru-RU"/>
        </w:rPr>
      </w:pPr>
    </w:p>
    <w:p w:rsidR="0002638D" w:rsidRDefault="00742352">
      <w:pPr>
        <w:pStyle w:val="aa"/>
        <w:ind w:left="0"/>
        <w:jc w:val="both"/>
      </w:pPr>
      <w:r>
        <w:rPr>
          <w:bCs/>
          <w:sz w:val="28"/>
          <w:szCs w:val="28"/>
          <w:lang w:val="ru-RU"/>
        </w:rPr>
        <w:tab/>
        <w:t xml:space="preserve">1. </w:t>
      </w:r>
      <w:r>
        <w:rPr>
          <w:bCs/>
          <w:sz w:val="28"/>
          <w:szCs w:val="28"/>
        </w:rPr>
        <w:t xml:space="preserve">Надати </w:t>
      </w:r>
      <w:r>
        <w:rPr>
          <w:sz w:val="28"/>
          <w:szCs w:val="28"/>
        </w:rPr>
        <w:t xml:space="preserve">ТОВ „Полтавський агрокомплекс” </w:t>
      </w:r>
      <w:r>
        <w:rPr>
          <w:bCs/>
          <w:sz w:val="28"/>
          <w:szCs w:val="28"/>
        </w:rPr>
        <w:t>дозвіл на передачу в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суборенду земельних ділянок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площею: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>1) 17,4737 га з кадастровим номером 5324285700</w:t>
      </w:r>
      <w:r>
        <w:rPr>
          <w:bCs/>
          <w:sz w:val="28"/>
          <w:szCs w:val="28"/>
          <w:lang w:val="ru-RU"/>
        </w:rPr>
        <w:t>:00:002:0002;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  <w:lang w:val="ru-RU"/>
        </w:rPr>
        <w:t>18,368</w:t>
      </w:r>
      <w:bookmarkStart w:id="2" w:name="_GoBack"/>
      <w:bookmarkEnd w:id="2"/>
      <w:r>
        <w:rPr>
          <w:bCs/>
          <w:sz w:val="28"/>
          <w:szCs w:val="28"/>
          <w:lang w:val="ru-RU"/>
        </w:rPr>
        <w:t xml:space="preserve">1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</w:t>
      </w:r>
      <w:r>
        <w:rPr>
          <w:bCs/>
          <w:sz w:val="28"/>
          <w:szCs w:val="28"/>
        </w:rPr>
        <w:t xml:space="preserve"> 5324285700</w:t>
      </w:r>
      <w:r>
        <w:rPr>
          <w:bCs/>
          <w:sz w:val="28"/>
          <w:szCs w:val="28"/>
          <w:lang w:val="ru-RU"/>
        </w:rPr>
        <w:t>:00:002:0003;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  <w:lang w:val="ru-RU"/>
        </w:rPr>
        <w:t xml:space="preserve">15,7883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</w:t>
      </w:r>
      <w:r>
        <w:rPr>
          <w:bCs/>
          <w:sz w:val="28"/>
          <w:szCs w:val="28"/>
        </w:rPr>
        <w:t xml:space="preserve"> 5324285700</w:t>
      </w:r>
      <w:r>
        <w:rPr>
          <w:bCs/>
          <w:sz w:val="28"/>
          <w:szCs w:val="28"/>
          <w:lang w:val="ru-RU"/>
        </w:rPr>
        <w:t>:00:002:0004</w:t>
      </w:r>
      <w:r w:rsidRPr="00742352">
        <w:rPr>
          <w:bCs/>
          <w:sz w:val="28"/>
          <w:szCs w:val="28"/>
          <w:lang w:val="ru-RU"/>
        </w:rPr>
        <w:t>;</w:t>
      </w:r>
    </w:p>
    <w:p w:rsidR="0002638D" w:rsidRDefault="00742352">
      <w:pPr>
        <w:pStyle w:val="aa"/>
        <w:ind w:left="1429"/>
        <w:jc w:val="both"/>
      </w:pPr>
      <w:r>
        <w:rPr>
          <w:sz w:val="28"/>
          <w:szCs w:val="28"/>
        </w:rPr>
        <w:t xml:space="preserve">4) 16,1586 га </w:t>
      </w:r>
      <w:r>
        <w:rPr>
          <w:bCs/>
          <w:sz w:val="28"/>
          <w:szCs w:val="28"/>
          <w:lang w:val="ru-RU"/>
        </w:rPr>
        <w:t xml:space="preserve">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5324285700</w:t>
      </w:r>
      <w:r w:rsidRPr="00742352">
        <w:rPr>
          <w:bCs/>
          <w:sz w:val="28"/>
          <w:szCs w:val="28"/>
          <w:lang w:val="ru-RU"/>
        </w:rPr>
        <w:t>:00:008:0004;</w:t>
      </w:r>
    </w:p>
    <w:p w:rsidR="0002638D" w:rsidRDefault="00742352">
      <w:pPr>
        <w:pStyle w:val="aa"/>
        <w:ind w:left="1429"/>
        <w:jc w:val="both"/>
        <w:rPr>
          <w:sz w:val="28"/>
          <w:szCs w:val="28"/>
        </w:rPr>
      </w:pPr>
      <w:r w:rsidRPr="00742352">
        <w:rPr>
          <w:bCs/>
          <w:sz w:val="28"/>
          <w:szCs w:val="28"/>
          <w:lang w:val="ru-RU"/>
        </w:rPr>
        <w:t xml:space="preserve">5) 15,1831 </w:t>
      </w:r>
      <w:r>
        <w:rPr>
          <w:bCs/>
          <w:sz w:val="28"/>
          <w:szCs w:val="28"/>
          <w:lang w:val="ru-RU"/>
        </w:rPr>
        <w:t xml:space="preserve">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5324285700</w:t>
      </w:r>
      <w:r w:rsidRPr="00742352">
        <w:rPr>
          <w:bCs/>
          <w:sz w:val="28"/>
          <w:szCs w:val="28"/>
          <w:lang w:val="ru-RU"/>
        </w:rPr>
        <w:t>:00:008:0005</w:t>
      </w:r>
      <w:r>
        <w:rPr>
          <w:bCs/>
          <w:sz w:val="28"/>
          <w:szCs w:val="28"/>
          <w:lang w:val="ru-RU"/>
        </w:rPr>
        <w:t>;</w:t>
      </w:r>
    </w:p>
    <w:p w:rsidR="0002638D" w:rsidRDefault="00742352">
      <w:pPr>
        <w:pStyle w:val="aa"/>
        <w:ind w:left="1429"/>
        <w:jc w:val="both"/>
        <w:rPr>
          <w:sz w:val="28"/>
          <w:szCs w:val="28"/>
        </w:rPr>
      </w:pPr>
      <w:r w:rsidRPr="00742352">
        <w:rPr>
          <w:bCs/>
          <w:sz w:val="28"/>
          <w:szCs w:val="28"/>
          <w:lang w:val="ru-RU"/>
        </w:rPr>
        <w:t xml:space="preserve">6) 17,1188 </w:t>
      </w:r>
      <w:r>
        <w:rPr>
          <w:bCs/>
          <w:sz w:val="28"/>
          <w:szCs w:val="28"/>
          <w:lang w:val="ru-RU"/>
        </w:rPr>
        <w:t xml:space="preserve">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</w:t>
      </w:r>
      <w:r w:rsidRPr="00742352">
        <w:rPr>
          <w:bCs/>
          <w:sz w:val="28"/>
          <w:szCs w:val="28"/>
          <w:lang w:val="ru-RU"/>
        </w:rPr>
        <w:t>5324285700:00:008:0006;</w:t>
      </w:r>
    </w:p>
    <w:p w:rsidR="0002638D" w:rsidRDefault="00742352">
      <w:pPr>
        <w:pStyle w:val="aa"/>
        <w:ind w:left="1429"/>
        <w:jc w:val="both"/>
        <w:rPr>
          <w:sz w:val="28"/>
          <w:szCs w:val="28"/>
        </w:rPr>
      </w:pPr>
      <w:r w:rsidRPr="00742352">
        <w:rPr>
          <w:bCs/>
          <w:sz w:val="28"/>
          <w:szCs w:val="28"/>
          <w:lang w:val="ru-RU"/>
        </w:rPr>
        <w:t xml:space="preserve">7) 17,1067 </w:t>
      </w:r>
      <w:r>
        <w:rPr>
          <w:bCs/>
          <w:sz w:val="28"/>
          <w:szCs w:val="28"/>
          <w:lang w:val="ru-RU"/>
        </w:rPr>
        <w:t xml:space="preserve">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</w:t>
      </w:r>
      <w:r>
        <w:rPr>
          <w:bCs/>
          <w:sz w:val="28"/>
          <w:szCs w:val="28"/>
          <w:lang w:val="ru-RU"/>
        </w:rPr>
        <w:t>ром</w:t>
      </w:r>
      <w:r w:rsidRPr="00742352">
        <w:rPr>
          <w:bCs/>
          <w:sz w:val="28"/>
          <w:szCs w:val="28"/>
          <w:lang w:val="ru-RU"/>
        </w:rPr>
        <w:t xml:space="preserve"> 5324285700:00:008:0007;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 xml:space="preserve">8) </w:t>
      </w:r>
      <w:r>
        <w:rPr>
          <w:bCs/>
          <w:sz w:val="28"/>
          <w:szCs w:val="28"/>
          <w:lang w:val="ru-RU"/>
        </w:rPr>
        <w:t xml:space="preserve">16,4786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5324281300:00:002:0050;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 xml:space="preserve">9) </w:t>
      </w:r>
      <w:r>
        <w:rPr>
          <w:bCs/>
          <w:sz w:val="28"/>
          <w:szCs w:val="28"/>
          <w:lang w:val="ru-RU"/>
        </w:rPr>
        <w:t xml:space="preserve">15,7669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5324281300:00:002:0002;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 xml:space="preserve">10) </w:t>
      </w:r>
      <w:r>
        <w:rPr>
          <w:bCs/>
          <w:sz w:val="28"/>
          <w:szCs w:val="28"/>
          <w:lang w:val="ru-RU"/>
        </w:rPr>
        <w:t xml:space="preserve">15,2742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5324281300:00:009:0019;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 xml:space="preserve">11) </w:t>
      </w:r>
      <w:r>
        <w:rPr>
          <w:bCs/>
          <w:sz w:val="28"/>
          <w:szCs w:val="28"/>
          <w:lang w:val="ru-RU"/>
        </w:rPr>
        <w:t xml:space="preserve">21,6695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5324281300</w:t>
      </w:r>
      <w:r>
        <w:rPr>
          <w:bCs/>
          <w:sz w:val="28"/>
          <w:szCs w:val="28"/>
          <w:lang w:val="ru-RU"/>
        </w:rPr>
        <w:t>:00:012:0012;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 xml:space="preserve">12) </w:t>
      </w:r>
      <w:r>
        <w:rPr>
          <w:bCs/>
          <w:sz w:val="28"/>
          <w:szCs w:val="28"/>
          <w:lang w:val="ru-RU"/>
        </w:rPr>
        <w:t xml:space="preserve">17,8089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5324281300:00:012:0013;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 xml:space="preserve">13) </w:t>
      </w:r>
      <w:r>
        <w:rPr>
          <w:bCs/>
          <w:sz w:val="28"/>
          <w:szCs w:val="28"/>
          <w:lang w:val="ru-RU"/>
        </w:rPr>
        <w:t xml:space="preserve">15,2745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5324281300:00:007:0001;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 xml:space="preserve">14) </w:t>
      </w:r>
      <w:r>
        <w:rPr>
          <w:bCs/>
          <w:sz w:val="28"/>
          <w:szCs w:val="28"/>
          <w:lang w:val="ru-RU"/>
        </w:rPr>
        <w:t xml:space="preserve">15,2962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5324285000:00:007:0001;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 xml:space="preserve">15) </w:t>
      </w:r>
      <w:r>
        <w:rPr>
          <w:bCs/>
          <w:sz w:val="28"/>
          <w:szCs w:val="28"/>
          <w:lang w:val="ru-RU"/>
        </w:rPr>
        <w:t xml:space="preserve">16,8174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5324285000:00:006:0003</w:t>
      </w:r>
      <w:r>
        <w:rPr>
          <w:bCs/>
          <w:sz w:val="28"/>
          <w:szCs w:val="28"/>
          <w:lang w:val="ru-RU"/>
        </w:rPr>
        <w:t>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 xml:space="preserve">16) </w:t>
      </w:r>
      <w:r>
        <w:rPr>
          <w:bCs/>
          <w:sz w:val="28"/>
          <w:szCs w:val="28"/>
          <w:lang w:val="ru-RU"/>
        </w:rPr>
        <w:t xml:space="preserve">17,4830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5324285000:00:006:0004;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 xml:space="preserve">17) </w:t>
      </w:r>
      <w:r>
        <w:rPr>
          <w:bCs/>
          <w:sz w:val="28"/>
          <w:szCs w:val="28"/>
          <w:lang w:val="ru-RU"/>
        </w:rPr>
        <w:t xml:space="preserve">8,9828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5324285000:00:001:0014;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 xml:space="preserve">18) </w:t>
      </w:r>
      <w:r>
        <w:rPr>
          <w:bCs/>
          <w:sz w:val="28"/>
          <w:szCs w:val="28"/>
          <w:lang w:val="ru-RU"/>
        </w:rPr>
        <w:t xml:space="preserve">66,0197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5324285000:00:004:0013;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 xml:space="preserve">19) </w:t>
      </w:r>
      <w:r>
        <w:rPr>
          <w:bCs/>
          <w:sz w:val="28"/>
          <w:szCs w:val="28"/>
          <w:lang w:val="ru-RU"/>
        </w:rPr>
        <w:t xml:space="preserve">31,6012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5324285000:00:005:0005;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 xml:space="preserve">20) </w:t>
      </w:r>
      <w:r>
        <w:rPr>
          <w:bCs/>
          <w:sz w:val="28"/>
          <w:szCs w:val="28"/>
          <w:lang w:val="ru-RU"/>
        </w:rPr>
        <w:t>19,2504</w:t>
      </w:r>
      <w:r>
        <w:rPr>
          <w:bCs/>
          <w:sz w:val="28"/>
          <w:szCs w:val="28"/>
          <w:lang w:val="ru-RU"/>
        </w:rPr>
        <w:t xml:space="preserve">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5324285000:00:005:0006;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 xml:space="preserve">21) </w:t>
      </w:r>
      <w:r>
        <w:rPr>
          <w:bCs/>
          <w:sz w:val="28"/>
          <w:szCs w:val="28"/>
          <w:lang w:val="ru-RU"/>
        </w:rPr>
        <w:t xml:space="preserve">15,4531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5324281300:00:012:0011;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 xml:space="preserve">22) </w:t>
      </w:r>
      <w:r>
        <w:rPr>
          <w:bCs/>
          <w:sz w:val="28"/>
          <w:szCs w:val="28"/>
          <w:lang w:val="ru-RU"/>
        </w:rPr>
        <w:t xml:space="preserve">16,0504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5320283600:00:001:1612;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 xml:space="preserve">23) </w:t>
      </w:r>
      <w:r>
        <w:rPr>
          <w:bCs/>
          <w:sz w:val="28"/>
          <w:szCs w:val="28"/>
          <w:lang w:val="ru-RU"/>
        </w:rPr>
        <w:t xml:space="preserve">15,2246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5320283600:00:001:1614;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 xml:space="preserve">24) </w:t>
      </w:r>
      <w:r>
        <w:rPr>
          <w:bCs/>
          <w:sz w:val="28"/>
          <w:szCs w:val="28"/>
          <w:lang w:val="ru-RU"/>
        </w:rPr>
        <w:t xml:space="preserve">14,2087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5320283600:00:001:1615;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 xml:space="preserve">25) </w:t>
      </w:r>
      <w:r>
        <w:rPr>
          <w:bCs/>
          <w:sz w:val="28"/>
          <w:szCs w:val="28"/>
          <w:lang w:val="ru-RU"/>
        </w:rPr>
        <w:t xml:space="preserve">14,2100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5320283600:00:001:1616;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lastRenderedPageBreak/>
        <w:t xml:space="preserve">26) </w:t>
      </w:r>
      <w:r>
        <w:rPr>
          <w:bCs/>
          <w:sz w:val="28"/>
          <w:szCs w:val="28"/>
          <w:lang w:val="ru-RU"/>
        </w:rPr>
        <w:t xml:space="preserve">0,4999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5324280901:01:002:0177;</w:t>
      </w:r>
    </w:p>
    <w:p w:rsidR="0002638D" w:rsidRDefault="00742352">
      <w:pPr>
        <w:pStyle w:val="aa"/>
        <w:ind w:left="1429"/>
        <w:jc w:val="both"/>
      </w:pPr>
      <w:r>
        <w:rPr>
          <w:bCs/>
          <w:sz w:val="28"/>
          <w:szCs w:val="28"/>
        </w:rPr>
        <w:t xml:space="preserve">27) </w:t>
      </w:r>
      <w:r>
        <w:rPr>
          <w:bCs/>
          <w:sz w:val="28"/>
          <w:szCs w:val="28"/>
          <w:lang w:val="ru-RU"/>
        </w:rPr>
        <w:t xml:space="preserve">20,9500 га з </w:t>
      </w:r>
      <w:proofErr w:type="spellStart"/>
      <w:r>
        <w:rPr>
          <w:bCs/>
          <w:sz w:val="28"/>
          <w:szCs w:val="28"/>
          <w:lang w:val="ru-RU"/>
        </w:rPr>
        <w:t>кадастровим</w:t>
      </w:r>
      <w:proofErr w:type="spellEnd"/>
      <w:r>
        <w:rPr>
          <w:bCs/>
          <w:sz w:val="28"/>
          <w:szCs w:val="28"/>
          <w:lang w:val="ru-RU"/>
        </w:rPr>
        <w:t xml:space="preserve"> номером 5324281400:00:002:0007.</w:t>
      </w:r>
    </w:p>
    <w:p w:rsidR="0002638D" w:rsidRDefault="00742352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Установити, що умови </w:t>
      </w:r>
      <w:r>
        <w:rPr>
          <w:color w:val="000000"/>
          <w:sz w:val="28"/>
          <w:szCs w:val="28"/>
          <w:shd w:val="clear" w:color="auto" w:fill="FFFFFF"/>
        </w:rPr>
        <w:t>договору суборенди земельних ділянок повинні обмежуватися умовами договору оренди і не суперечити йому, а строк договору суборенди не може перевищувати строку, визначеного договором оренди землі.</w:t>
      </w:r>
    </w:p>
    <w:p w:rsidR="0002638D" w:rsidRDefault="00742352">
      <w:pPr>
        <w:ind w:firstLine="709"/>
        <w:jc w:val="both"/>
      </w:pPr>
      <w:r>
        <w:rPr>
          <w:sz w:val="28"/>
          <w:szCs w:val="28"/>
        </w:rPr>
        <w:t xml:space="preserve">3. Зобов’язати </w:t>
      </w:r>
      <w:r>
        <w:rPr>
          <w:color w:val="000000"/>
          <w:sz w:val="28"/>
          <w:szCs w:val="28"/>
        </w:rPr>
        <w:t>ТОВ ,,Полтавський агрокомплекс” після державн</w:t>
      </w:r>
      <w:r>
        <w:rPr>
          <w:color w:val="000000"/>
          <w:sz w:val="28"/>
          <w:szCs w:val="28"/>
        </w:rPr>
        <w:t xml:space="preserve">ої реєстрації права суборенди надати орендодавцю копії документів, що підтверджують державну реєстрацію права суборенди.                                                                                                             </w:t>
      </w:r>
    </w:p>
    <w:p w:rsidR="0002638D" w:rsidRDefault="00742352">
      <w:pPr>
        <w:ind w:firstLine="708"/>
        <w:jc w:val="both"/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 xml:space="preserve"> Контроль за виконанням </w:t>
      </w:r>
      <w:r>
        <w:rPr>
          <w:sz w:val="28"/>
          <w:szCs w:val="28"/>
        </w:rPr>
        <w:t xml:space="preserve">цього рішення покласти на постійну комісію земельних відносин, екології, житлово-комунального </w:t>
      </w:r>
      <w:proofErr w:type="spellStart"/>
      <w:r>
        <w:rPr>
          <w:sz w:val="28"/>
          <w:szCs w:val="28"/>
        </w:rPr>
        <w:t>господарства,архітектури</w:t>
      </w:r>
      <w:proofErr w:type="spellEnd"/>
      <w:r>
        <w:rPr>
          <w:sz w:val="28"/>
          <w:szCs w:val="28"/>
        </w:rPr>
        <w:t>, інфраструктури, комунальної власності та приватизації (Захарченко В.Г.).</w:t>
      </w:r>
    </w:p>
    <w:p w:rsidR="0002638D" w:rsidRDefault="0002638D">
      <w:pPr>
        <w:ind w:firstLine="709"/>
        <w:jc w:val="both"/>
        <w:rPr>
          <w:color w:val="000000"/>
          <w:sz w:val="28"/>
          <w:szCs w:val="28"/>
        </w:rPr>
      </w:pPr>
    </w:p>
    <w:p w:rsidR="0002638D" w:rsidRDefault="0002638D">
      <w:pPr>
        <w:pStyle w:val="aa"/>
        <w:jc w:val="both"/>
        <w:rPr>
          <w:sz w:val="28"/>
          <w:szCs w:val="28"/>
        </w:rPr>
      </w:pPr>
    </w:p>
    <w:p w:rsidR="0002638D" w:rsidRDefault="0002638D">
      <w:pPr>
        <w:tabs>
          <w:tab w:val="left" w:pos="709"/>
          <w:tab w:val="left" w:pos="9356"/>
        </w:tabs>
        <w:jc w:val="both"/>
        <w:rPr>
          <w:sz w:val="28"/>
          <w:szCs w:val="28"/>
        </w:rPr>
      </w:pPr>
    </w:p>
    <w:p w:rsidR="0002638D" w:rsidRDefault="0002638D">
      <w:pPr>
        <w:tabs>
          <w:tab w:val="left" w:pos="709"/>
          <w:tab w:val="left" w:pos="9356"/>
        </w:tabs>
        <w:jc w:val="both"/>
        <w:rPr>
          <w:sz w:val="28"/>
          <w:szCs w:val="28"/>
        </w:rPr>
      </w:pPr>
    </w:p>
    <w:p w:rsidR="0002638D" w:rsidRDefault="0002638D">
      <w:pPr>
        <w:tabs>
          <w:tab w:val="left" w:pos="709"/>
          <w:tab w:val="left" w:pos="9356"/>
        </w:tabs>
        <w:jc w:val="both"/>
        <w:rPr>
          <w:sz w:val="28"/>
          <w:szCs w:val="28"/>
        </w:rPr>
      </w:pPr>
    </w:p>
    <w:p w:rsidR="0002638D" w:rsidRDefault="00742352">
      <w:pPr>
        <w:tabs>
          <w:tab w:val="left" w:pos="709"/>
          <w:tab w:val="left" w:pos="9356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Міський голова                                            </w:t>
      </w:r>
      <w:r>
        <w:rPr>
          <w:sz w:val="28"/>
          <w:szCs w:val="28"/>
        </w:rPr>
        <w:t xml:space="preserve">                                      О.А. Дядюнова</w:t>
      </w:r>
    </w:p>
    <w:p w:rsidR="0002638D" w:rsidRDefault="0002638D"/>
    <w:p w:rsidR="0002638D" w:rsidRDefault="0002638D"/>
    <w:p w:rsidR="0002638D" w:rsidRDefault="0002638D"/>
    <w:sectPr w:rsidR="0002638D">
      <w:pgSz w:w="11906" w:h="16838"/>
      <w:pgMar w:top="993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38D"/>
    <w:rsid w:val="0002638D"/>
    <w:rsid w:val="0074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F493"/>
  <w15:docId w15:val="{5A3855D5-ACC7-4811-BCD0-25E5A8A1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6D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99"/>
    <w:qFormat/>
    <w:rsid w:val="007876DF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7876D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Заголовок1"/>
    <w:basedOn w:val="a"/>
    <w:next w:val="a5"/>
    <w:qFormat/>
    <w:rsid w:val="004B1C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99"/>
    <w:semiHidden/>
    <w:unhideWhenUsed/>
    <w:rsid w:val="007876DF"/>
    <w:pPr>
      <w:spacing w:after="120"/>
    </w:pPr>
  </w:style>
  <w:style w:type="paragraph" w:styleId="a6">
    <w:name w:val="List"/>
    <w:basedOn w:val="a5"/>
    <w:rsid w:val="004B1C4A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rsid w:val="004B1C4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4B1C4A"/>
    <w:pPr>
      <w:suppressLineNumbers/>
      <w:spacing w:before="120" w:after="120"/>
    </w:pPr>
    <w:rPr>
      <w:rFonts w:cs="Arial"/>
      <w:i/>
      <w:iCs/>
    </w:rPr>
  </w:style>
  <w:style w:type="paragraph" w:styleId="a9">
    <w:name w:val="Title"/>
    <w:basedOn w:val="a"/>
    <w:next w:val="a5"/>
    <w:uiPriority w:val="99"/>
    <w:qFormat/>
    <w:rsid w:val="007876DF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uiPriority w:val="99"/>
    <w:qFormat/>
    <w:rsid w:val="007876DF"/>
    <w:pPr>
      <w:keepNext/>
      <w:jc w:val="center"/>
      <w:outlineLvl w:val="0"/>
    </w:pPr>
    <w:rPr>
      <w:sz w:val="28"/>
      <w:szCs w:val="28"/>
      <w:lang w:val="ru-RU" w:eastAsia="ru-RU"/>
    </w:rPr>
  </w:style>
  <w:style w:type="paragraph" w:styleId="aa">
    <w:name w:val="List Paragraph"/>
    <w:basedOn w:val="a"/>
    <w:uiPriority w:val="34"/>
    <w:qFormat/>
    <w:rsid w:val="00B14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462</Words>
  <Characters>2639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Пользователь Windows</cp:lastModifiedBy>
  <cp:revision>26</cp:revision>
  <cp:lastPrinted>2021-06-24T08:45:00Z</cp:lastPrinted>
  <dcterms:created xsi:type="dcterms:W3CDTF">2021-03-15T13:38:00Z</dcterms:created>
  <dcterms:modified xsi:type="dcterms:W3CDTF">2021-07-02T07:53:00Z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