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84" w:leader="none"/>
          <w:tab w:val="left" w:pos="1843" w:leader="none"/>
          <w:tab w:val="left" w:pos="6237" w:leader="none"/>
          <w:tab w:val="left" w:pos="7088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8"/>
          <w:szCs w:val="28"/>
          <w:lang w:val="uk-UA" w:eastAsia="ru-RU"/>
        </w:rPr>
      </w:pPr>
      <w:r>
        <w:rPr/>
        <w:drawing>
          <wp:inline distT="0" distB="0" distL="0" distR="0">
            <wp:extent cx="549910" cy="7239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val="uk-UA" w:eastAsia="ru-RU"/>
        </w:rPr>
        <w:t>РЕШЕТИЛІВСЬКА МІСЬКА РАДА</w:t>
        <w:br/>
        <w:t>ПОЛТАВСЬКОЇ ОБЛАСТІ</w:t>
      </w:r>
    </w:p>
    <w:p>
      <w:pPr>
        <w:pStyle w:val="Normal"/>
        <w:spacing w:lineRule="auto" w:line="240" w:before="0" w:after="0"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val="uk-UA" w:eastAsia="ru-RU"/>
        </w:rPr>
        <w:t>(дев’ята позачергова сесія восьмого скликання)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val="uk-UA" w:eastAsia="ru-RU"/>
        </w:rPr>
        <w:t>РІШЕННЯ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rPr>
          <w:lang w:val="uk-U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/>
        </w:rPr>
        <w:t>29 червня  2021 року                                                                          №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en-US" w:eastAsia="ru-RU"/>
        </w:rPr>
        <w:t>538-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/>
        </w:rPr>
        <w:t>-9-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/>
        </w:rPr>
        <w:t>VIIІ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rPr>
          <w:lang w:val="uk-U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/>
        </w:rPr>
        <w:t xml:space="preserve">Про  затвердження  граничної </w:t>
      </w:r>
    </w:p>
    <w:p>
      <w:pPr>
        <w:pStyle w:val="Normal"/>
        <w:spacing w:lineRule="auto" w:line="240" w:before="0" w:after="0"/>
        <w:rPr>
          <w:lang w:val="uk-U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/>
        </w:rPr>
        <w:t>чисельності Глибокобалківського</w:t>
      </w:r>
    </w:p>
    <w:p>
      <w:pPr>
        <w:pStyle w:val="Normal"/>
        <w:spacing w:lineRule="auto" w:line="240" w:before="0" w:after="0"/>
        <w:rPr>
          <w:lang w:val="uk-U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/>
        </w:rPr>
        <w:t>закладу загальної  середньої освіти</w:t>
      </w:r>
    </w:p>
    <w:p>
      <w:pPr>
        <w:pStyle w:val="Normal"/>
        <w:spacing w:lineRule="auto" w:line="240" w:before="0" w:after="0"/>
        <w:rPr>
          <w:lang w:val="uk-U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/>
        </w:rPr>
        <w:t>І-ІІ ступенів з дошкільним підрозділом</w:t>
      </w:r>
    </w:p>
    <w:p>
      <w:pPr>
        <w:pStyle w:val="Normal"/>
        <w:spacing w:lineRule="auto" w:line="240" w:before="0" w:after="0"/>
        <w:rPr>
          <w:lang w:val="uk-U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/>
        </w:rPr>
        <w:t>Решетилівської міської ради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uk-UA" w:eastAsia="ru-RU"/>
        </w:rPr>
        <w:t>Керуючись законами України ,,Про місцеве самоврядування в Україні”, ,,Про повну загальну середню освіту”, наказом Міністерства освіти і науки України від 06.12.2010 №1205 ,,Про затвердження Типових штатних нормативів закладів загальної середньої освіти” (із змінами), зареєстрованого в Міністерстві юстиції України 22.12.2010 за №1308/18603, у зв’язку з реорганізацією закладів загальної середньої освіти, Решетилівська міська рада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highlight w:val="white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FFFFFF" w:val="clear"/>
          <w:lang w:val="uk-UA" w:eastAsia="ru-RU"/>
        </w:rPr>
        <w:t>ВИРІШИЛА: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highlight w:val="white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highlight w:val="white"/>
          <w:lang w:val="uk-UA" w:eastAsia="ru-RU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/>
        </w:rPr>
        <w:tab/>
        <w:t>1. Затвердити граничну чисельність Глибокобалківського закладу загальної середньої освіти І-ІІ ступенів Решетилівської міської ради  у кількості 10,75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/>
        </w:rPr>
        <w:t>штатних одиниць.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/>
        </w:rPr>
        <w:t>2. Директору Глибокобалківського закладу загальної середньої освіти І-ІІ ступенів Решетилівської міської ради Лисяк О.І привести штатний розпис закладу у відповідність до цього рішення.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shd w:fill="FFFFFF" w:val="clear"/>
          <w:lang w:val="uk-UA" w:eastAsia="ru-RU"/>
        </w:rPr>
        <w:t>3. Контроль за виконанням даного рішення покласти на постійну комісію з питань освіти, культури, спорту, соціального захисту та охорони здоров’я (Бережний В.О.).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/>
        </w:rPr>
        <w:t xml:space="preserve">Міський голова 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/>
        </w:rPr>
      </w:r>
    </w:p>
    <w:tbl>
      <w:tblPr>
        <w:tblW w:w="95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98"/>
        <w:gridCol w:w="1473"/>
        <w:gridCol w:w="3015"/>
      </w:tblGrid>
      <w:tr>
        <w:trPr>
          <w:trHeight w:val="416" w:hRule="atLeast"/>
        </w:trPr>
        <w:tc>
          <w:tcPr>
            <w:tcW w:w="509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930" w:leader="none"/>
              </w:tabs>
              <w:suppressAutoHyphens w:val="true"/>
              <w:snapToGrid w:val="false"/>
              <w:spacing w:lineRule="auto" w:line="240" w:before="0" w:after="0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uk-UA" w:eastAsia="zh-CN"/>
              </w:rPr>
              <w:t>Підготовлено:</w:t>
            </w:r>
          </w:p>
          <w:p>
            <w:pPr>
              <w:pStyle w:val="Normal"/>
              <w:tabs>
                <w:tab w:val="clear" w:pos="708"/>
                <w:tab w:val="left" w:pos="6930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uk-UA" w:eastAsia="zh-CN"/>
              </w:rPr>
              <w:t>Начальник відділу освіти</w:t>
            </w:r>
          </w:p>
          <w:p>
            <w:pPr>
              <w:pStyle w:val="Normal"/>
              <w:tabs>
                <w:tab w:val="clear" w:pos="708"/>
                <w:tab w:val="left" w:pos="6930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uk-UA" w:eastAsia="zh-CN"/>
              </w:rPr>
            </w:r>
          </w:p>
          <w:p>
            <w:pPr>
              <w:pStyle w:val="Normal"/>
              <w:tabs>
                <w:tab w:val="clear" w:pos="708"/>
                <w:tab w:val="left" w:pos="6930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uk-UA" w:eastAsia="uk-UA"/>
              </w:rPr>
              <w:t>Погоджено:</w:t>
            </w:r>
          </w:p>
          <w:p>
            <w:pPr>
              <w:pStyle w:val="Normal"/>
              <w:tabs>
                <w:tab w:val="clear" w:pos="708"/>
                <w:tab w:val="left" w:pos="6930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uk-UA" w:eastAsia="uk-UA"/>
              </w:rPr>
            </w:r>
          </w:p>
          <w:p>
            <w:pPr>
              <w:pStyle w:val="Normal"/>
              <w:tabs>
                <w:tab w:val="clear" w:pos="708"/>
                <w:tab w:val="left" w:pos="693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uk-UA" w:eastAsia="zh-CN"/>
              </w:rPr>
              <w:t>Керуючий справами</w:t>
            </w:r>
          </w:p>
          <w:p>
            <w:pPr>
              <w:pStyle w:val="Normal"/>
              <w:tabs>
                <w:tab w:val="clear" w:pos="708"/>
                <w:tab w:val="left" w:pos="693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uk-UA" w:eastAsia="uk-UA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uk-UA" w:eastAsia="uk-UA"/>
              </w:rPr>
              <w:t xml:space="preserve">Перший заступник міського голови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uk-UA" w:eastAsia="uk-UA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930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uk-UA" w:eastAsia="uk-UA"/>
              </w:rPr>
            </w:r>
          </w:p>
        </w:tc>
        <w:tc>
          <w:tcPr>
            <w:tcW w:w="301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930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uk-UA" w:eastAsia="uk-UA"/>
              </w:rPr>
            </w:r>
          </w:p>
          <w:p>
            <w:pPr>
              <w:pStyle w:val="Normal"/>
              <w:tabs>
                <w:tab w:val="clear" w:pos="708"/>
                <w:tab w:val="left" w:pos="6930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uk-UA" w:eastAsia="uk-UA"/>
              </w:rPr>
            </w:r>
          </w:p>
          <w:p>
            <w:pPr>
              <w:pStyle w:val="Normal"/>
              <w:tabs>
                <w:tab w:val="clear" w:pos="708"/>
                <w:tab w:val="left" w:pos="6930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uk-UA" w:eastAsia="uk-UA"/>
              </w:rPr>
              <w:t>А.М. Костогриз</w:t>
            </w:r>
          </w:p>
          <w:p>
            <w:pPr>
              <w:pStyle w:val="Normal"/>
              <w:tabs>
                <w:tab w:val="clear" w:pos="708"/>
                <w:tab w:val="left" w:pos="6930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uk-UA" w:eastAsia="zh-CN"/>
              </w:rPr>
            </w:r>
          </w:p>
          <w:p>
            <w:pPr>
              <w:pStyle w:val="Normal"/>
              <w:tabs>
                <w:tab w:val="clear" w:pos="708"/>
                <w:tab w:val="left" w:pos="6930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uk-UA" w:eastAsia="zh-CN"/>
              </w:rPr>
            </w:r>
          </w:p>
          <w:p>
            <w:pPr>
              <w:pStyle w:val="Normal"/>
              <w:tabs>
                <w:tab w:val="clear" w:pos="708"/>
                <w:tab w:val="left" w:pos="6930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uk-UA" w:eastAsia="zh-CN"/>
              </w:rPr>
            </w:r>
          </w:p>
          <w:p>
            <w:pPr>
              <w:pStyle w:val="Normal"/>
              <w:tabs>
                <w:tab w:val="clear" w:pos="708"/>
                <w:tab w:val="left" w:pos="6930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uk-UA" w:eastAsia="zh-CN"/>
              </w:rPr>
              <w:t>М.В. Лисенко</w:t>
            </w:r>
          </w:p>
          <w:p>
            <w:pPr>
              <w:pStyle w:val="Normal"/>
              <w:tabs>
                <w:tab w:val="clear" w:pos="708"/>
                <w:tab w:val="left" w:pos="6930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uk-UA" w:eastAsia="uk-UA"/>
              </w:rPr>
            </w:r>
          </w:p>
          <w:p>
            <w:pPr>
              <w:pStyle w:val="Normal"/>
              <w:tabs>
                <w:tab w:val="clear" w:pos="708"/>
                <w:tab w:val="left" w:pos="6930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uk-UA" w:eastAsia="uk-UA"/>
              </w:rPr>
              <w:t>І.В. Сивинська</w:t>
            </w:r>
          </w:p>
        </w:tc>
      </w:tr>
      <w:tr>
        <w:trPr/>
        <w:tc>
          <w:tcPr>
            <w:tcW w:w="509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2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uk-UA" w:eastAsia="zh-CN"/>
              </w:rPr>
              <w:t>Начальник відділу з юридичних питань</w:t>
            </w:r>
          </w:p>
          <w:p>
            <w:pPr>
              <w:pStyle w:val="Normal"/>
              <w:tabs>
                <w:tab w:val="clear" w:pos="708"/>
                <w:tab w:val="left" w:pos="72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zh-CN"/>
              </w:rPr>
              <w:t xml:space="preserve">та управління комунальним майном </w:t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zh-CN"/>
              </w:rPr>
            </w:r>
          </w:p>
        </w:tc>
        <w:tc>
          <w:tcPr>
            <w:tcW w:w="3015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zh-CN"/>
              </w:rPr>
            </w:r>
          </w:p>
          <w:p>
            <w:pPr>
              <w:pStyle w:val="Normal"/>
              <w:tabs>
                <w:tab w:val="clear" w:pos="708"/>
                <w:tab w:val="left" w:pos="7200" w:leader="none"/>
              </w:tabs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zh-CN"/>
              </w:rPr>
              <w:t>Н.Ю. Колотій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zh-CN"/>
              </w:rPr>
            </w:r>
          </w:p>
        </w:tc>
      </w:tr>
      <w:tr>
        <w:trPr>
          <w:trHeight w:val="541" w:hRule="atLeast"/>
        </w:trPr>
        <w:tc>
          <w:tcPr>
            <w:tcW w:w="5098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zh-CN"/>
              </w:rPr>
              <w:t>Начальник фінансового управління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zh-C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zh-CN"/>
              </w:rPr>
            </w:r>
          </w:p>
        </w:tc>
        <w:tc>
          <w:tcPr>
            <w:tcW w:w="3015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zh-CN"/>
              </w:rPr>
              <w:t>В.Г. Онуфрієнко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uk-UA" w:eastAsia="zh-CN"/>
              </w:rPr>
            </w:r>
          </w:p>
        </w:tc>
      </w:tr>
      <w:tr>
        <w:trPr>
          <w:trHeight w:val="604" w:hRule="atLeast"/>
        </w:trPr>
        <w:tc>
          <w:tcPr>
            <w:tcW w:w="5098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zh-CN"/>
              </w:rPr>
              <w:t>Начальник відділу  організаційно-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zh-CN"/>
              </w:rPr>
              <w:t>інформаційної роботи, документообігу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zh-CN"/>
              </w:rPr>
              <w:t>та управління персоналом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zh-CN"/>
              </w:rPr>
            </w:r>
          </w:p>
          <w:tbl>
            <w:tblPr>
              <w:tblW w:w="9586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5098"/>
              <w:gridCol w:w="1473"/>
              <w:gridCol w:w="3015"/>
            </w:tblGrid>
            <w:tr>
              <w:trPr>
                <w:trHeight w:val="604" w:hRule="atLeast"/>
              </w:trPr>
              <w:tc>
                <w:tcPr>
                  <w:tcW w:w="5098" w:type="dxa"/>
                  <w:tcBorders/>
                  <w:shd w:fill="auto" w:val="clear"/>
                </w:tcPr>
                <w:p>
                  <w:pPr>
                    <w:pStyle w:val="Normal"/>
                    <w:suppressAutoHyphens w:val="true"/>
                    <w:snapToGrid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8"/>
                      <w:szCs w:val="28"/>
                      <w:lang w:val="uk-UA" w:eastAsia="zh-CN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auto"/>
                      <w:sz w:val="28"/>
                      <w:szCs w:val="28"/>
                      <w:shd w:fill="FFFFFF" w:val="clear"/>
                      <w:lang w:val="uk-UA" w:eastAsia="ru-RU"/>
                    </w:rPr>
                    <w:t>Голова постійної комісії з питань освіти, культури, спорту, соціального захисту та охорони здоров’я</w:t>
                  </w:r>
                </w:p>
              </w:tc>
              <w:tc>
                <w:tcPr>
                  <w:tcW w:w="1473" w:type="dxa"/>
                  <w:tcBorders/>
                  <w:shd w:fill="auto" w:val="clear"/>
                </w:tcPr>
                <w:p>
                  <w:pPr>
                    <w:pStyle w:val="Normal"/>
                    <w:suppressAutoHyphens w:val="true"/>
                    <w:snapToGrid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8"/>
                      <w:szCs w:val="28"/>
                      <w:lang w:val="uk-UA" w:eastAsia="zh-CN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8"/>
                      <w:szCs w:val="28"/>
                      <w:lang w:val="uk-UA" w:eastAsia="zh-CN"/>
                    </w:rPr>
                  </w:r>
                </w:p>
              </w:tc>
              <w:tc>
                <w:tcPr>
                  <w:tcW w:w="3015" w:type="dxa"/>
                  <w:tcBorders/>
                  <w:shd w:fill="auto" w:val="clear"/>
                </w:tcPr>
                <w:p>
                  <w:pPr>
                    <w:pStyle w:val="Normal"/>
                    <w:suppressAutoHyphens w:val="true"/>
                    <w:snapToGrid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8"/>
                      <w:szCs w:val="28"/>
                      <w:lang w:val="uk-UA" w:eastAsia="zh-CN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8"/>
                      <w:szCs w:val="28"/>
                      <w:lang w:val="uk-UA" w:eastAsia="zh-CN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zh-CN"/>
              </w:rPr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zh-CN"/>
              </w:rPr>
            </w:r>
          </w:p>
        </w:tc>
        <w:tc>
          <w:tcPr>
            <w:tcW w:w="3015" w:type="dxa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zh-CN"/>
              </w:rPr>
              <w:t>О.О. Мірошник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zh-C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zh-C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zh-CN"/>
              </w:rPr>
              <w:t>В.О. Бережнай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zh-CN"/>
              </w:rPr>
            </w:r>
          </w:p>
        </w:tc>
      </w:tr>
    </w:tbl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560" w:header="0" w:top="28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a79c4"/>
    <w:pPr>
      <w:widowControl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f02c7"/>
    <w:rPr>
      <w:rFonts w:ascii="Segoe UI" w:hAnsi="Segoe UI" w:eastAsia="Calibri" w:cs="Segoe UI"/>
      <w:color w:val="00000A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7a79c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f02c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LibreOffice/6.3.1.2$Windows_X86_64 LibreOffice_project/b79626edf0065ac373bd1df5c28bd630b4424273</Application>
  <Pages>2</Pages>
  <Words>216</Words>
  <Characters>1567</Characters>
  <CharactersWithSpaces>1840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2021-06-18T11:08:00Z</dcterms:created>
  <dc:creator>Пользователь Windows</dc:creator>
  <dc:description/>
  <dc:language>uk-UA</dc:language>
  <cp:lastModifiedBy/>
  <cp:lastPrinted>2021-06-18T11:32:00Z</cp:lastPrinted>
  <dcterms:modified xsi:type="dcterms:W3CDTF">2021-07-01T09:36:30Z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