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2753360</wp:posOffset>
            </wp:positionH>
            <wp:positionV relativeFrom="paragraph">
              <wp:posOffset>81915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(девʼята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29 червня  2021 року                                                                             № </w:t>
      </w:r>
      <w:r>
        <w:rPr>
          <w:sz w:val="28"/>
          <w:szCs w:val="28"/>
          <w:lang w:val="en-US"/>
        </w:rPr>
        <w:t>542</w:t>
      </w:r>
      <w:r>
        <w:rPr>
          <w:sz w:val="28"/>
          <w:szCs w:val="28"/>
        </w:rPr>
        <w:t>- 9-VIIІ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та доповнень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 комплексної Програми розвитку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фізичної культури та спорту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2018-2022 роки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Керуючись законами України </w:t>
      </w:r>
      <w:bookmarkStart w:id="0" w:name="__DdeLink__1497_1059846161"/>
      <w:r>
        <w:rPr>
          <w:rFonts w:eastAsia="Times New Roman" w:cs="Times New Roman"/>
          <w:sz w:val="28"/>
          <w:szCs w:val="28"/>
        </w:rPr>
        <w:t>„</w:t>
      </w:r>
      <w:bookmarkEnd w:id="0"/>
      <w:r>
        <w:rPr>
          <w:sz w:val="28"/>
          <w:szCs w:val="28"/>
        </w:rPr>
        <w:t xml:space="preserve">Про місцеве самоврядування в Україні”,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 фізичну культуру і спорт”, Решетилівська міська рада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 Внести зміни та доповнення до комплексної Програми розвитку фізичної культури та спорту Решетилівської міської ради на 2018-2022 роки, затвердженої рішенням Решетилівської міської ради сьомого скликання від 12.01.2018 № 204-1-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(перша сесія), а саме: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1) розділ VII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Обсяги та джерела фінансування” викласти в новій редакції (додаток 1);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2) </w:t>
      </w:r>
      <w:r>
        <w:rPr>
          <w:color w:val="000000"/>
          <w:spacing w:val="-12"/>
          <w:sz w:val="28"/>
          <w:szCs w:val="28"/>
        </w:rPr>
        <w:t xml:space="preserve">доповнити пунктом 22 </w:t>
      </w:r>
      <w:r>
        <w:rPr>
          <w:color w:val="000000"/>
          <w:sz w:val="28"/>
          <w:szCs w:val="28"/>
        </w:rPr>
        <w:t xml:space="preserve">розділ IX </w:t>
      </w:r>
      <w:r>
        <w:rPr>
          <w:rFonts w:eastAsia="Times New Roman" w:cs="Times New Roman"/>
          <w:color w:val="000000"/>
          <w:sz w:val="28"/>
          <w:szCs w:val="28"/>
        </w:rPr>
        <w:t xml:space="preserve">„Заходи комплексної Програми </w:t>
      </w:r>
      <w:r>
        <w:rPr>
          <w:rFonts w:eastAsia="Times New Roman" w:cs="Times New Roman"/>
          <w:color w:val="000000"/>
          <w:spacing w:val="-12"/>
          <w:sz w:val="28"/>
          <w:szCs w:val="28"/>
        </w:rPr>
        <w:t xml:space="preserve">розвитку </w:t>
      </w:r>
      <w:r>
        <w:rPr>
          <w:rFonts w:eastAsia="Times New Roman" w:cs="Times New Roman"/>
          <w:color w:val="000000"/>
          <w:sz w:val="28"/>
          <w:szCs w:val="28"/>
        </w:rPr>
        <w:t>фізичної культури та спорту Решетилівської міської ради на 2018-2022 роки</w:t>
      </w:r>
      <w:r>
        <w:rPr>
          <w:color w:val="000000"/>
          <w:spacing w:val="-12"/>
          <w:sz w:val="28"/>
          <w:szCs w:val="28"/>
        </w:rPr>
        <w:t>” (додаток 2).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2. Контроль за виконанням рішення покласти на постійну комісію з питань освіти, культури, спорту, соціального захисту та охорони здоров’я ( Бережний В.О.).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28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sz w:val="28"/>
          <w:szCs w:val="28"/>
        </w:rPr>
        <w:t>Міський голова                                                                                 О.А.Дядюнова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953" w:hanging="0"/>
        <w:rPr/>
      </w:pPr>
      <w:r>
        <w:rPr>
          <w:sz w:val="28"/>
          <w:szCs w:val="28"/>
        </w:rPr>
        <w:t>Додаток 1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953" w:hanging="0"/>
        <w:rPr/>
      </w:pPr>
      <w:r>
        <w:rPr>
          <w:sz w:val="28"/>
          <w:szCs w:val="28"/>
        </w:rPr>
        <w:t xml:space="preserve">до рішення  Решетилівської 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953" w:hanging="0"/>
        <w:rPr/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953" w:hanging="0"/>
        <w:rPr/>
      </w:pPr>
      <w:r>
        <w:rPr>
          <w:sz w:val="28"/>
          <w:szCs w:val="28"/>
        </w:rPr>
        <w:t xml:space="preserve">29.06.2021 № </w:t>
      </w:r>
      <w:r>
        <w:rPr>
          <w:sz w:val="28"/>
          <w:szCs w:val="28"/>
          <w:lang w:val="en-US"/>
        </w:rPr>
        <w:t>542</w:t>
      </w:r>
      <w:r>
        <w:rPr>
          <w:sz w:val="28"/>
          <w:szCs w:val="28"/>
        </w:rPr>
        <w:t>-9-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953" w:hanging="0"/>
        <w:rPr/>
      </w:pPr>
      <w:bookmarkStart w:id="1" w:name="__DdeLink__1301_3478015189"/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позачергова сесія)</w:t>
      </w:r>
      <w:bookmarkEnd w:id="1"/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7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7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ОБСЯГИ ТА ДЖЕРЕЛА ФІНАНСУВАННЯ ПРОГРАМИ</w:t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hd w:val="clear" w:color="auto" w:fill="FFFFFF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Джерелами фінансування Програми є кошти міського бюджету, а також інших джерел не заборонених чинним законодавством</w:t>
      </w:r>
    </w:p>
    <w:p>
      <w:pPr>
        <w:pStyle w:val="Normal"/>
        <w:jc w:val="center"/>
        <w:rPr/>
      </w:pPr>
      <w:bookmarkStart w:id="2" w:name="bookmark2"/>
      <w:r>
        <w:rPr>
          <w:sz w:val="28"/>
          <w:szCs w:val="28"/>
        </w:rPr>
        <w:tab/>
      </w:r>
      <w:bookmarkEnd w:id="2"/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комплексної Програми розвитку фізичної культури та спорту Решетилівської міської ради на 2018-2022 роки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8" w:type="dxa"/>
        <w:jc w:val="center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2"/>
        <w:gridCol w:w="1489"/>
        <w:gridCol w:w="1139"/>
        <w:gridCol w:w="1277"/>
        <w:gridCol w:w="1285"/>
        <w:gridCol w:w="1271"/>
        <w:gridCol w:w="1284"/>
      </w:tblGrid>
      <w:tr>
        <w:trPr>
          <w:trHeight w:val="680" w:hRule="atLeast"/>
        </w:trPr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коштів, які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пропонується залучити  на виконання Програми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Всього, витрати на виконання Програми, (тис. грн.)</w:t>
            </w:r>
          </w:p>
        </w:tc>
        <w:tc>
          <w:tcPr>
            <w:tcW w:w="62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 за роками (тис. грн.):</w:t>
            </w:r>
          </w:p>
        </w:tc>
      </w:tr>
      <w:tr>
        <w:trPr>
          <w:trHeight w:val="1641" w:hRule="atLeast"/>
        </w:trPr>
        <w:tc>
          <w:tcPr>
            <w:tcW w:w="19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необхідних для реалізації Програми, у тому числі коштів: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center"/>
              <w:textAlignment w:val="baseline"/>
              <w:rPr/>
            </w:pPr>
            <w:r>
              <w:rPr>
                <w:color w:val="000000"/>
                <w:sz w:val="26"/>
                <w:szCs w:val="26"/>
              </w:rPr>
              <w:t>4413,0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/>
            </w:pPr>
            <w:r>
              <w:rPr>
                <w:color w:val="000000"/>
                <w:sz w:val="26"/>
                <w:szCs w:val="26"/>
              </w:rPr>
              <w:t>295,0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/>
            </w:pPr>
            <w:r>
              <w:rPr>
                <w:color w:val="000000"/>
                <w:sz w:val="26"/>
                <w:szCs w:val="26"/>
              </w:rPr>
              <w:t>665,0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1370,0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1330,0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міського бюджету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center"/>
              <w:textAlignment w:val="baseline"/>
              <w:rPr/>
            </w:pPr>
            <w:r>
              <w:rPr>
                <w:color w:val="000000"/>
                <w:sz w:val="26"/>
                <w:szCs w:val="26"/>
              </w:rPr>
              <w:t>4413,0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/>
            </w:pPr>
            <w:r>
              <w:rPr>
                <w:color w:val="000000"/>
                <w:sz w:val="26"/>
                <w:szCs w:val="26"/>
              </w:rPr>
              <w:t>295,0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/>
            </w:pPr>
            <w:r>
              <w:rPr>
                <w:color w:val="000000"/>
                <w:sz w:val="26"/>
                <w:szCs w:val="26"/>
              </w:rPr>
              <w:t>665,0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1370,0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274"/>
              <w:ind w:left="217" w:hanging="0"/>
              <w:jc w:val="both"/>
              <w:textAlignment w:val="baseline"/>
              <w:rPr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1330,0</w:t>
            </w:r>
          </w:p>
        </w:tc>
      </w:tr>
      <w:tr>
        <w:trPr>
          <w:trHeight w:val="345" w:hRule="atLeast"/>
        </w:trPr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інших джерел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/>
      </w:pPr>
      <w:r>
        <w:rPr>
          <w:sz w:val="28"/>
          <w:szCs w:val="28"/>
        </w:rPr>
        <w:t xml:space="preserve">Начальник відділу культури,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>
          <w:sz w:val="28"/>
          <w:szCs w:val="28"/>
        </w:rPr>
        <w:t>молоді, спорту та туризму                                                                 М.С. Тітік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9809" w:hanging="0"/>
        <w:rPr/>
      </w:pPr>
      <w:r>
        <w:rPr>
          <w:sz w:val="28"/>
          <w:szCs w:val="28"/>
        </w:rPr>
        <w:t>Додаток 2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9809" w:hanging="0"/>
        <w:rPr/>
      </w:pPr>
      <w:r>
        <w:rPr>
          <w:sz w:val="28"/>
          <w:szCs w:val="28"/>
        </w:rPr>
        <w:t xml:space="preserve">до рішення  Решетилівської 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9809" w:hanging="0"/>
        <w:rPr/>
      </w:pPr>
      <w:r>
        <w:rPr>
          <w:sz w:val="28"/>
          <w:szCs w:val="28"/>
        </w:rPr>
        <w:t>міської ради восьмого скликання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9809" w:hanging="0"/>
        <w:rPr/>
      </w:pPr>
      <w:r>
        <w:rPr>
          <w:sz w:val="28"/>
          <w:szCs w:val="28"/>
        </w:rPr>
        <w:t>29.06.2021 №</w:t>
      </w:r>
      <w:r>
        <w:rPr>
          <w:sz w:val="28"/>
          <w:szCs w:val="28"/>
          <w:lang w:val="en-US"/>
        </w:rPr>
        <w:t>542</w:t>
      </w:r>
      <w:r>
        <w:rPr>
          <w:sz w:val="28"/>
          <w:szCs w:val="28"/>
        </w:rPr>
        <w:t>-9-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9809" w:hanging="0"/>
        <w:rPr/>
      </w:pPr>
      <w:r>
        <w:rPr>
          <w:sz w:val="28"/>
          <w:szCs w:val="28"/>
        </w:rPr>
        <w:t>(9 позачергова сесія)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ind w:left="5783" w:hanging="0"/>
        <w:jc w:val="center"/>
        <w:rPr/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Х. Заходи комплексної Програми </w:t>
      </w:r>
      <w:r>
        <w:rPr>
          <w:b/>
          <w:spacing w:val="-12"/>
          <w:sz w:val="28"/>
          <w:szCs w:val="28"/>
        </w:rPr>
        <w:t xml:space="preserve">розвитку </w:t>
      </w:r>
      <w:r>
        <w:rPr>
          <w:b/>
          <w:sz w:val="28"/>
          <w:szCs w:val="28"/>
        </w:rPr>
        <w:t>фізичної культури та спорту Решетилівської міської ради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2018-2022 роки</w:t>
      </w:r>
    </w:p>
    <w:tbl>
      <w:tblPr>
        <w:tblW w:w="14745" w:type="dxa"/>
        <w:jc w:val="left"/>
        <w:tblInd w:w="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4"/>
        <w:gridCol w:w="4018"/>
        <w:gridCol w:w="3154"/>
        <w:gridCol w:w="1476"/>
        <w:gridCol w:w="1024"/>
        <w:gridCol w:w="1072"/>
        <w:gridCol w:w="1032"/>
        <w:gridCol w:w="1165"/>
        <w:gridCol w:w="1188"/>
      </w:tblGrid>
      <w:tr>
        <w:trPr>
          <w:trHeight w:val="940" w:hRule="atLeast"/>
          <w:cantSplit w:val="true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заходу</w:t>
            </w:r>
          </w:p>
        </w:tc>
        <w:tc>
          <w:tcPr>
            <w:tcW w:w="31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Виконавці</w:t>
            </w:r>
          </w:p>
        </w:tc>
        <w:tc>
          <w:tcPr>
            <w:tcW w:w="1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</w:t>
            </w:r>
          </w:p>
        </w:tc>
        <w:tc>
          <w:tcPr>
            <w:tcW w:w="54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Прогнозований обсяг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фінансування з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міського бюджету (тис. грн. )</w:t>
            </w:r>
          </w:p>
        </w:tc>
      </w:tr>
      <w:tr>
        <w:trPr>
          <w:trHeight w:val="492" w:hRule="atLeast"/>
          <w:cantSplit w:val="true"/>
        </w:trPr>
        <w:tc>
          <w:tcPr>
            <w:tcW w:w="6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302" w:hRule="atLeast"/>
          <w:cantSplit w:val="true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2"/>
              <w:shd w:val="clear" w:fill="FFFFFF"/>
              <w:tabs>
                <w:tab w:val="clear" w:pos="709"/>
                <w:tab w:val="left" w:pos="279" w:leader="none"/>
              </w:tabs>
              <w:spacing w:lineRule="auto" w:line="240" w:before="240" w:after="0"/>
              <w:ind w:left="20" w:right="60" w:hanging="3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22</w:t>
            </w:r>
          </w:p>
          <w:p>
            <w:pPr>
              <w:pStyle w:val="12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20" w:right="60" w:hanging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12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left="20" w:right="60" w:hanging="30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uk-UA"/>
              </w:rPr>
            </w:r>
          </w:p>
          <w:p>
            <w:pPr>
              <w:pStyle w:val="12"/>
              <w:shd w:val="clear" w:fill="FFFFFF"/>
              <w:tabs>
                <w:tab w:val="clear" w:pos="709"/>
                <w:tab w:val="left" w:pos="279" w:leader="none"/>
              </w:tabs>
              <w:spacing w:lineRule="auto" w:line="240"/>
              <w:ind w:right="6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12"/>
              <w:shd w:val="clear" w:fill="FFFFFF"/>
              <w:tabs>
                <w:tab w:val="clear" w:pos="709"/>
                <w:tab w:val="left" w:pos="279" w:leader="none"/>
              </w:tabs>
              <w:spacing w:lineRule="auto" w:line="276" w:before="0" w:after="0"/>
              <w:ind w:right="6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Виплата грошових премій команді-переможцю та командам-призерам турніру з футболу до Дня Незалежності України на кубок Решетилівського міського голови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Протягом 2021-2022 років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10,0</w:t>
            </w:r>
            <w:bookmarkStart w:id="3" w:name="_GoBack"/>
            <w:bookmarkEnd w:id="3"/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/>
      </w:pPr>
      <w:r>
        <w:rPr>
          <w:sz w:val="28"/>
          <w:szCs w:val="28"/>
        </w:rPr>
        <w:t xml:space="preserve">Начальник відділу культури, </w:t>
      </w:r>
    </w:p>
    <w:p>
      <w:pPr>
        <w:pStyle w:val="Normal"/>
        <w:shd w:val="clear" w:color="auto" w:fill="FFFFFF"/>
        <w:tabs>
          <w:tab w:val="clear" w:pos="709"/>
          <w:tab w:val="left" w:pos="461" w:leader="none"/>
        </w:tabs>
        <w:jc w:val="both"/>
        <w:rPr/>
      </w:pPr>
      <w:r>
        <w:rPr>
          <w:sz w:val="28"/>
          <w:szCs w:val="28"/>
        </w:rPr>
        <w:t>молоді, спорт та туризму                                                                                                                      М.С. Тітік</w:t>
      </w:r>
    </w:p>
    <w:sectPr>
      <w:headerReference w:type="default" r:id="rId3"/>
      <w:type w:val="nextPage"/>
      <w:pgSz w:orient="landscape" w:w="16838" w:h="11906"/>
      <w:pgMar w:left="1701" w:right="567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t xml:space="preserve">           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413pt" w:customStyle="1">
    <w:name w:val="Body text (4) + 13 pt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Текст выноски Знак"/>
    <w:basedOn w:val="DefaultParagraphFont"/>
    <w:link w:val="ae"/>
    <w:uiPriority w:val="99"/>
    <w:semiHidden/>
    <w:qFormat/>
    <w:rsid w:val="00d95e2b"/>
    <w:rPr>
      <w:rFonts w:ascii="Segoe UI" w:hAnsi="Segoe UI" w:cs="Mangal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4" w:customStyle="1">
    <w:name w:val="Body text (4)"/>
    <w:basedOn w:val="Normal"/>
    <w:qFormat/>
    <w:pPr>
      <w:shd w:val="clear" w:color="auto" w:fill="FFFFFF"/>
      <w:spacing w:lineRule="exact" w:line="317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12" w:customStyle="1">
    <w:name w:val="Основной текст1"/>
    <w:basedOn w:val="Normal"/>
    <w:qFormat/>
    <w:rsid w:val="003f0c38"/>
    <w:pPr>
      <w:shd w:val="clear" w:color="auto" w:fill="FFFFFF"/>
      <w:spacing w:lineRule="exact" w:line="317" w:before="240" w:after="0"/>
      <w:ind w:hanging="300"/>
      <w:jc w:val="both"/>
    </w:pPr>
    <w:rPr>
      <w:rFonts w:ascii="Calibri" w:hAnsi="Calibri" w:eastAsia="Calibri" w:cs="DejaVu Sans"/>
      <w:sz w:val="26"/>
      <w:szCs w:val="26"/>
      <w:lang w:eastAsia="en-US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d95e2b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LibreOffice/6.3.1.2$Windows_X86_64 LibreOffice_project/b79626edf0065ac373bd1df5c28bd630b4424273</Application>
  <Pages>3</Pages>
  <Words>363</Words>
  <Characters>2252</Characters>
  <CharactersWithSpaces>3083</CharactersWithSpaces>
  <Paragraphs>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2021-03-10T09:50:00Z</dcterms:created>
  <dc:creator>Пользователь Windows</dc:creator>
  <dc:description/>
  <dc:language>uk-UA</dc:language>
  <cp:lastModifiedBy/>
  <cp:lastPrinted>2021-06-29T08:37:05Z</cp:lastPrinted>
  <dcterms:modified xsi:type="dcterms:W3CDTF">2021-07-01T11:33:02Z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