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-419735</wp:posOffset>
            </wp:positionV>
            <wp:extent cx="436245" cy="61722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(десята позачергова</w:t>
      </w:r>
      <w:r>
        <w:rPr>
          <w:rFonts w:eastAsia="Calibri"/>
          <w:b/>
          <w:sz w:val="28"/>
          <w:szCs w:val="28"/>
        </w:rPr>
        <w:t xml:space="preserve"> сесія восьмого скликання</w:t>
      </w:r>
      <w:r>
        <w:rPr>
          <w:b/>
          <w:sz w:val="28"/>
          <w:szCs w:val="28"/>
        </w:rPr>
        <w:t>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1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1"/>
        <w:tabs>
          <w:tab w:val="clear" w:pos="708"/>
          <w:tab w:val="left" w:pos="567" w:leader="none"/>
          <w:tab w:val="right" w:pos="9099" w:leader="none"/>
        </w:tabs>
        <w:jc w:val="left"/>
        <w:rPr/>
      </w:pPr>
      <w:r>
        <w:rPr>
          <w:bCs/>
        </w:rPr>
        <w:t xml:space="preserve">22 липня 2021 року                                                                              </w:t>
      </w:r>
      <w:r>
        <w:rPr>
          <w:bCs/>
          <w:lang w:val="ru-RU"/>
        </w:rPr>
        <w:t xml:space="preserve">№ </w:t>
      </w:r>
      <w:r>
        <w:rPr>
          <w:bCs/>
          <w:lang w:val="en-US"/>
        </w:rPr>
        <w:t>576</w:t>
      </w:r>
      <w:r>
        <w:rPr>
          <w:bCs/>
          <w:lang w:val="ru-RU"/>
        </w:rPr>
        <w:t>-10-</w:t>
      </w:r>
      <w:r>
        <w:rPr>
          <w:bCs/>
          <w:lang w:val="en-US"/>
        </w:rPr>
        <w:t>VII</w:t>
      </w:r>
      <w:r>
        <w:rPr>
          <w:bCs/>
          <w:lang w:val="ru-RU"/>
        </w:rPr>
        <w:t>І</w:t>
      </w:r>
    </w:p>
    <w:p>
      <w:pPr>
        <w:pStyle w:val="111"/>
        <w:tabs>
          <w:tab w:val="clear" w:pos="708"/>
          <w:tab w:val="left" w:pos="567" w:leader="none"/>
          <w:tab w:val="right" w:pos="9099" w:leader="none"/>
        </w:tabs>
        <w:jc w:val="left"/>
        <w:rPr>
          <w:bCs/>
        </w:rPr>
      </w:pPr>
      <w:r>
        <w:rPr>
          <w:bCs/>
        </w:rPr>
      </w:r>
    </w:p>
    <w:p>
      <w:pPr>
        <w:pStyle w:val="111"/>
        <w:tabs>
          <w:tab w:val="clear" w:pos="708"/>
          <w:tab w:val="left" w:pos="567" w:leader="none"/>
          <w:tab w:val="right" w:pos="9099" w:leader="none"/>
        </w:tabs>
        <w:jc w:val="both"/>
        <w:rPr/>
      </w:pPr>
      <w:r>
        <w:rPr/>
        <w:t>Про стан виконання „Програми</w:t>
      </w:r>
    </w:p>
    <w:p>
      <w:pPr>
        <w:pStyle w:val="111"/>
        <w:tabs>
          <w:tab w:val="clear" w:pos="708"/>
          <w:tab w:val="left" w:pos="567" w:leader="none"/>
          <w:tab w:val="right" w:pos="9099" w:leader="none"/>
        </w:tabs>
        <w:jc w:val="both"/>
        <w:rPr/>
      </w:pPr>
      <w:r>
        <w:rPr/>
        <w:t xml:space="preserve">забезпечення містобудівною </w:t>
      </w:r>
    </w:p>
    <w:p>
      <w:pPr>
        <w:pStyle w:val="111"/>
        <w:tabs>
          <w:tab w:val="clear" w:pos="708"/>
          <w:tab w:val="left" w:pos="567" w:leader="none"/>
          <w:tab w:val="right" w:pos="9099" w:leader="none"/>
        </w:tabs>
        <w:jc w:val="both"/>
        <w:rPr/>
      </w:pPr>
      <w:r>
        <w:rPr/>
        <w:t xml:space="preserve">документацією населених пунктів </w:t>
      </w:r>
    </w:p>
    <w:p>
      <w:pPr>
        <w:pStyle w:val="111"/>
        <w:tabs>
          <w:tab w:val="clear" w:pos="708"/>
          <w:tab w:val="left" w:pos="567" w:leader="none"/>
          <w:tab w:val="right" w:pos="9099" w:leader="none"/>
        </w:tabs>
        <w:jc w:val="both"/>
        <w:rPr/>
      </w:pPr>
      <w:r>
        <w:rPr/>
        <w:t xml:space="preserve">Решетилівської міської ради </w:t>
      </w:r>
    </w:p>
    <w:p>
      <w:pPr>
        <w:pStyle w:val="111"/>
        <w:tabs>
          <w:tab w:val="clear" w:pos="708"/>
          <w:tab w:val="left" w:pos="567" w:leader="none"/>
          <w:tab w:val="right" w:pos="9099" w:leader="none"/>
        </w:tabs>
        <w:jc w:val="both"/>
        <w:rPr/>
      </w:pPr>
      <w:r>
        <w:rPr/>
        <w:t>на 2019 – 2025 роки”</w:t>
      </w:r>
    </w:p>
    <w:p>
      <w:pPr>
        <w:pStyle w:val="Style20"/>
        <w:spacing w:lineRule="auto" w:line="240" w:before="0"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20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>Керуючись</w:t>
      </w:r>
      <w:r>
        <w:rPr>
          <w:color w:val="000000"/>
          <w:sz w:val="28"/>
          <w:szCs w:val="28"/>
          <w:shd w:fill="FFFFFF" w:val="clear"/>
        </w:rPr>
        <w:t xml:space="preserve"> законами України „Про місцеве самоврядування в Україні”, </w:t>
      </w:r>
      <w:r>
        <w:rPr>
          <w:rFonts w:ascii="times new roman;times" w:hAnsi="times new roman;times"/>
          <w:color w:val="000000"/>
          <w:sz w:val="28"/>
          <w:szCs w:val="28"/>
          <w:shd w:fill="FFFFFF" w:val="clear"/>
        </w:rPr>
        <w:t>„</w:t>
      </w:r>
      <w:r>
        <w:rPr>
          <w:color w:val="000000"/>
          <w:sz w:val="28"/>
          <w:szCs w:val="28"/>
          <w:shd w:fill="FFFFFF" w:val="clear"/>
        </w:rPr>
        <w:t xml:space="preserve">Про регулювання містобудівної діяльності”, </w:t>
      </w:r>
      <w:r>
        <w:rPr>
          <w:rFonts w:ascii="times new roman;times" w:hAnsi="times new roman;times"/>
          <w:color w:val="000000"/>
          <w:sz w:val="28"/>
          <w:szCs w:val="28"/>
          <w:shd w:fill="FFFFFF" w:val="clear"/>
        </w:rPr>
        <w:t>„</w:t>
      </w:r>
      <w:r>
        <w:rPr>
          <w:sz w:val="28"/>
          <w:szCs w:val="28"/>
        </w:rPr>
        <w:t>Про основи містобудування</w:t>
      </w:r>
      <w:r>
        <w:rPr>
          <w:color w:val="000000"/>
          <w:sz w:val="28"/>
          <w:szCs w:val="28"/>
          <w:shd w:fill="FFFFFF" w:val="clear"/>
        </w:rPr>
        <w:t>”</w:t>
      </w:r>
      <w:r>
        <w:rPr>
          <w:sz w:val="28"/>
          <w:szCs w:val="28"/>
        </w:rPr>
        <w:t>, та з метою планування, забудови та іншого використання територій для забезпечення сталого розвитку населених пунктів з урахуванням державних, громадських і приватних інтересів, Решетилівська міська рада</w:t>
      </w:r>
    </w:p>
    <w:p>
      <w:pPr>
        <w:pStyle w:val="Style20"/>
        <w:spacing w:lineRule="auto" w:line="240" w:before="0" w:after="0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Style20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spacing w:lineRule="auto" w:line="240" w:before="0" w:after="0"/>
        <w:ind w:firstLine="850"/>
        <w:jc w:val="both"/>
        <w:rPr/>
      </w:pPr>
      <w:r>
        <w:rPr>
          <w:rFonts w:ascii="times new roman;times" w:hAnsi="times new roman;times"/>
          <w:sz w:val="28"/>
          <w:szCs w:val="28"/>
        </w:rPr>
        <w:t>Інформацію начальника відділу архітектури та містобудування виконавчого комітету Решетилівської міської ради Приходька О.В. взяти до відома (додається).</w:t>
      </w:r>
    </w:p>
    <w:p>
      <w:pPr>
        <w:pStyle w:val="Style20"/>
        <w:spacing w:lineRule="auto" w:line="240" w:before="0" w:after="0"/>
        <w:jc w:val="both"/>
        <w:rPr>
          <w:rStyle w:val="Style17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0"/>
        <w:spacing w:lineRule="auto" w:line="240" w:before="0" w:after="0"/>
        <w:rPr>
          <w:rStyle w:val="Style17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20"/>
        <w:spacing w:lineRule="auto" w:line="240" w:before="0" w:after="0"/>
        <w:rPr>
          <w:rStyle w:val="Style17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20"/>
        <w:spacing w:lineRule="auto" w:line="240" w:before="0" w:after="0"/>
        <w:rPr>
          <w:rStyle w:val="Style17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20"/>
        <w:spacing w:lineRule="auto" w:line="240" w:before="0" w:after="0"/>
        <w:rPr>
          <w:rStyle w:val="Style17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Підготовлено: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відділу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архітектури та містобудування                                              </w:t>
        <w:tab/>
        <w:t>Ю.Ю. Ніколаєнко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  <w:tab/>
        <w:tab/>
        <w:tab/>
        <w:t xml:space="preserve">                                      Т.А. Малиш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        Ю.М. Невмержицький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 юридичних питань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та управління комунальним майном</w:t>
        <w:tab/>
        <w:tab/>
        <w:tab/>
        <w:tab/>
        <w:t>Н.Ю. Колотій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Заступник начальника відділу  організаційно-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інформаційної роботи, документообігу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та управління персоналом</w:t>
        <w:tab/>
        <w:tab/>
        <w:tab/>
        <w:tab/>
        <w:tab/>
        <w:tab/>
        <w:t>Н.І. Кулик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 відділу архітектури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та містобудування</w:t>
        <w:tab/>
        <w:tab/>
        <w:tab/>
        <w:tab/>
        <w:tab/>
        <w:tab/>
        <w:tab/>
        <w:t>О.В. Приходько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Style20"/>
        <w:spacing w:lineRule="auto" w:line="240" w:before="0" w:after="0"/>
        <w:ind w:firstLine="5387"/>
        <w:rPr>
          <w:sz w:val="28"/>
        </w:rPr>
      </w:pPr>
      <w:bookmarkStart w:id="0" w:name="_GoBack"/>
      <w:bookmarkEnd w:id="0"/>
      <w:r>
        <w:rPr>
          <w:sz w:val="28"/>
        </w:rPr>
        <w:t xml:space="preserve">Додаток </w:t>
      </w:r>
    </w:p>
    <w:p>
      <w:pPr>
        <w:pStyle w:val="Style20"/>
        <w:spacing w:lineRule="auto" w:line="240" w:before="0" w:after="0"/>
        <w:ind w:firstLine="5387"/>
        <w:rPr>
          <w:sz w:val="28"/>
        </w:rPr>
      </w:pPr>
      <w:r>
        <w:rPr>
          <w:sz w:val="28"/>
        </w:rPr>
        <w:t xml:space="preserve">до рішення Решетилівської </w:t>
      </w:r>
    </w:p>
    <w:p>
      <w:pPr>
        <w:pStyle w:val="Style20"/>
        <w:spacing w:lineRule="auto" w:line="240" w:before="0" w:after="0"/>
        <w:ind w:firstLine="5387"/>
        <w:rPr>
          <w:sz w:val="28"/>
        </w:rPr>
      </w:pPr>
      <w:r>
        <w:rPr>
          <w:sz w:val="28"/>
        </w:rPr>
        <w:t>міської ради восьмого скликання</w:t>
      </w:r>
    </w:p>
    <w:p>
      <w:pPr>
        <w:pStyle w:val="Style20"/>
        <w:spacing w:lineRule="auto" w:line="240" w:before="0" w:after="0"/>
        <w:ind w:firstLine="5387"/>
        <w:rPr>
          <w:sz w:val="28"/>
          <w:lang w:val="ru-RU"/>
        </w:rPr>
      </w:pPr>
      <w:r>
        <w:rPr>
          <w:sz w:val="28"/>
        </w:rPr>
        <w:t xml:space="preserve">22.07.2021 № </w:t>
      </w:r>
      <w:r>
        <w:rPr>
          <w:sz w:val="28"/>
          <w:lang w:val="en-US"/>
        </w:rPr>
        <w:t>576-</w:t>
      </w:r>
      <w:r>
        <w:rPr>
          <w:sz w:val="28"/>
        </w:rPr>
        <w:t>10-</w:t>
      </w:r>
      <w:r>
        <w:rPr>
          <w:sz w:val="28"/>
          <w:lang w:val="en-US"/>
        </w:rPr>
        <w:t>VIII</w:t>
      </w:r>
    </w:p>
    <w:p>
      <w:pPr>
        <w:pStyle w:val="Style20"/>
        <w:spacing w:lineRule="auto" w:line="240" w:before="0" w:after="0"/>
        <w:ind w:firstLine="5387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Style20"/>
        <w:spacing w:lineRule="auto" w:line="240" w:before="0" w:after="0"/>
        <w:ind w:firstLine="5387"/>
        <w:rPr>
          <w:sz w:val="28"/>
          <w:lang w:val="ru-RU"/>
        </w:rPr>
      </w:pPr>
      <w:r>
        <w:rPr>
          <w:sz w:val="28"/>
          <w:lang w:val="ru-RU"/>
        </w:rPr>
      </w:r>
    </w:p>
    <w:p>
      <w:pPr>
        <w:pStyle w:val="Style20"/>
        <w:spacing w:lineRule="auto" w:line="240"/>
        <w:jc w:val="center"/>
        <w:rPr>
          <w:i/>
          <w:i/>
        </w:rPr>
      </w:pPr>
      <w:r>
        <w:rPr>
          <w:rStyle w:val="Style18"/>
          <w:i w:val="false"/>
          <w:sz w:val="28"/>
        </w:rPr>
        <w:t>Звіт</w:t>
      </w:r>
    </w:p>
    <w:p>
      <w:pPr>
        <w:pStyle w:val="Style20"/>
        <w:spacing w:lineRule="auto" w:line="240" w:before="0" w:after="0"/>
        <w:jc w:val="center"/>
        <w:rPr>
          <w:rStyle w:val="Style18"/>
          <w:i w:val="false"/>
          <w:i w:val="false"/>
          <w:sz w:val="28"/>
        </w:rPr>
      </w:pPr>
      <w:r>
        <w:rPr>
          <w:rStyle w:val="Style18"/>
          <w:i w:val="false"/>
          <w:sz w:val="28"/>
        </w:rPr>
        <w:t>про стан виконання „Програми забезпечення містобудівною документацією населених пунктів Решетилівської міської ради на 2019 – 2025 роки”</w:t>
      </w:r>
    </w:p>
    <w:p>
      <w:pPr>
        <w:pStyle w:val="Style20"/>
        <w:spacing w:lineRule="auto" w:line="240" w:before="0" w:after="0"/>
        <w:rPr/>
      </w:pPr>
      <w:r>
        <w:rPr/>
      </w:r>
    </w:p>
    <w:p>
      <w:pPr>
        <w:pStyle w:val="Style20"/>
        <w:spacing w:lineRule="auto" w:line="240" w:before="0" w:after="0"/>
        <w:ind w:firstLine="709"/>
        <w:jc w:val="both"/>
        <w:rPr>
          <w:sz w:val="28"/>
        </w:rPr>
      </w:pPr>
      <w:r>
        <w:rPr>
          <w:rStyle w:val="Style18"/>
          <w:i w:val="false"/>
          <w:iCs w:val="false"/>
          <w:sz w:val="28"/>
        </w:rPr>
        <w:t>Програма забезпечення містобудівною документацією населених пунктів Решетилівської міської ради на 2019 – 2025 роки</w:t>
      </w:r>
      <w:r>
        <w:rPr>
          <w:sz w:val="28"/>
        </w:rPr>
        <w:t xml:space="preserve"> (далі – Програма) розроблена на підставі вимог і положень Законів України </w:t>
      </w:r>
      <w:r>
        <w:rPr>
          <w:color w:val="000000"/>
          <w:sz w:val="28"/>
          <w:szCs w:val="28"/>
          <w:shd w:fill="FFFFFF" w:val="clear"/>
        </w:rPr>
        <w:t>„</w:t>
      </w:r>
      <w:r>
        <w:rPr>
          <w:sz w:val="28"/>
        </w:rPr>
        <w:t xml:space="preserve">Про місцеве самоврядування в Україні”, </w:t>
      </w:r>
      <w:r>
        <w:rPr>
          <w:color w:val="000000"/>
          <w:sz w:val="28"/>
          <w:szCs w:val="28"/>
          <w:shd w:fill="FFFFFF" w:val="clear"/>
        </w:rPr>
        <w:t>„</w:t>
      </w:r>
      <w:r>
        <w:rPr>
          <w:sz w:val="28"/>
        </w:rPr>
        <w:t xml:space="preserve">Про регулювання містобудівної діяльності”, </w:t>
      </w:r>
      <w:r>
        <w:rPr>
          <w:color w:val="000000"/>
          <w:sz w:val="28"/>
          <w:szCs w:val="28"/>
          <w:shd w:fill="FFFFFF" w:val="clear"/>
        </w:rPr>
        <w:t>„</w:t>
      </w:r>
      <w:r>
        <w:rPr>
          <w:sz w:val="28"/>
        </w:rPr>
        <w:t>Про основи містобудування”, інших нормативно-правових актів, що регламентують містобудівну діяльність.</w:t>
      </w:r>
    </w:p>
    <w:p>
      <w:pPr>
        <w:pStyle w:val="Style20"/>
        <w:spacing w:lineRule="auto" w:line="240" w:before="0" w:after="0"/>
        <w:ind w:firstLine="709"/>
        <w:jc w:val="both"/>
        <w:rPr/>
      </w:pPr>
      <w:r>
        <w:rPr>
          <w:sz w:val="28"/>
        </w:rPr>
        <w:t xml:space="preserve">Відповідно до ст. 5 Закону України </w:t>
      </w:r>
      <w:r>
        <w:rPr>
          <w:color w:val="000000"/>
          <w:sz w:val="28"/>
          <w:szCs w:val="28"/>
          <w:shd w:fill="FFFFFF" w:val="clear"/>
        </w:rPr>
        <w:t>„</w:t>
      </w:r>
      <w:r>
        <w:rPr>
          <w:sz w:val="28"/>
        </w:rPr>
        <w:t>Про регулювання містобудівної діяльності” програми розвитку регіонів та населених пунктів, програми господарського, соціального та культурного розвитку повинні узгоджуватися з містобудівною документацією відповідного рівня.</w:t>
      </w:r>
    </w:p>
    <w:p>
      <w:pPr>
        <w:pStyle w:val="Style20"/>
        <w:spacing w:lineRule="auto" w:line="240" w:before="0" w:after="0"/>
        <w:ind w:firstLine="709"/>
        <w:jc w:val="both"/>
        <w:rPr/>
      </w:pPr>
      <w:r>
        <w:rPr>
          <w:sz w:val="28"/>
        </w:rPr>
        <w:t>Тому відсутність сучасної містобудівної документації з актуалізованим топографо–геодезичним матеріалом призводить до неефективного використання територій та стримує реалізацію інвестиційних проектів.</w:t>
      </w:r>
    </w:p>
    <w:p>
      <w:pPr>
        <w:pStyle w:val="Style20"/>
        <w:spacing w:lineRule="auto" w:line="240" w:before="0" w:after="0"/>
        <w:jc w:val="both"/>
        <w:rPr/>
      </w:pPr>
      <w:r>
        <w:rPr>
          <w:sz w:val="28"/>
        </w:rPr>
        <w:t>Враховуючи ці фактори, виконавчий комітет Решетилівської міської ради в 2019 - 2021 роках комплексно підійшов до вирішення даного питання.</w:t>
      </w:r>
    </w:p>
    <w:p>
      <w:pPr>
        <w:pStyle w:val="Style20"/>
        <w:spacing w:lineRule="auto" w:line="240" w:before="0" w:after="0"/>
        <w:ind w:firstLine="708"/>
        <w:jc w:val="both"/>
        <w:rPr/>
      </w:pPr>
      <w:r>
        <w:rPr>
          <w:rStyle w:val="Style18"/>
          <w:sz w:val="28"/>
        </w:rPr>
        <w:t xml:space="preserve">Головний виконавець Програми </w:t>
      </w:r>
      <w:r>
        <w:rPr>
          <w:sz w:val="28"/>
        </w:rPr>
        <w:t>- відділ архітектури та містобудування, виконавчого комітету Решетилівської міської ради.</w:t>
      </w:r>
    </w:p>
    <w:p>
      <w:pPr>
        <w:pStyle w:val="Style20"/>
        <w:spacing w:lineRule="auto" w:line="240" w:before="0" w:after="0"/>
        <w:ind w:firstLine="708"/>
        <w:jc w:val="both"/>
        <w:rPr/>
      </w:pPr>
      <w:r>
        <w:rPr>
          <w:rStyle w:val="Style18"/>
          <w:sz w:val="28"/>
        </w:rPr>
        <w:t xml:space="preserve">Учасники Програми </w:t>
      </w:r>
      <w:r>
        <w:rPr>
          <w:sz w:val="28"/>
        </w:rPr>
        <w:t>– відділи виконавчого комітету Решетилівської міської ради, організації, установи.</w:t>
      </w:r>
    </w:p>
    <w:p>
      <w:pPr>
        <w:pStyle w:val="Style20"/>
        <w:spacing w:lineRule="auto" w:line="240" w:before="0" w:after="0"/>
        <w:ind w:firstLine="709"/>
        <w:jc w:val="both"/>
        <w:rPr/>
      </w:pPr>
      <w:r>
        <w:rPr>
          <w:rStyle w:val="Style18"/>
          <w:sz w:val="28"/>
        </w:rPr>
        <w:t>Загальний обсяг фінансових ресурсів, витрачених на реалізацію заходів Програми, всього</w:t>
      </w:r>
      <w:r>
        <w:rPr>
          <w:sz w:val="28"/>
        </w:rPr>
        <w:t xml:space="preserve"> – </w:t>
      </w:r>
      <w:r>
        <w:rPr>
          <w:b/>
          <w:bCs/>
          <w:sz w:val="28"/>
        </w:rPr>
        <w:t>10582</w:t>
      </w:r>
      <w:r>
        <w:rPr>
          <w:sz w:val="28"/>
        </w:rPr>
        <w:t xml:space="preserve"> тис. грн.</w:t>
      </w:r>
      <w:r>
        <w:rPr/>
        <w:t xml:space="preserve"> </w:t>
      </w:r>
      <w:r>
        <w:rPr>
          <w:sz w:val="28"/>
        </w:rPr>
        <w:t>у тому числі:</w:t>
      </w:r>
    </w:p>
    <w:p>
      <w:pPr>
        <w:pStyle w:val="Style20"/>
        <w:numPr>
          <w:ilvl w:val="0"/>
          <w:numId w:val="1"/>
        </w:numPr>
        <w:spacing w:lineRule="auto" w:line="240" w:before="0" w:after="0"/>
        <w:jc w:val="both"/>
        <w:rPr>
          <w:sz w:val="28"/>
        </w:rPr>
      </w:pPr>
      <w:r>
        <w:rPr>
          <w:sz w:val="28"/>
        </w:rPr>
        <w:t xml:space="preserve">коштів місцевого бюджету – </w:t>
      </w:r>
      <w:r>
        <w:rPr>
          <w:b/>
          <w:bCs/>
          <w:sz w:val="28"/>
        </w:rPr>
        <w:t>10582</w:t>
      </w:r>
      <w:r>
        <w:rPr>
          <w:sz w:val="28"/>
        </w:rPr>
        <w:t xml:space="preserve"> тис. грн.</w:t>
      </w:r>
    </w:p>
    <w:p>
      <w:pPr>
        <w:pStyle w:val="Style20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sz w:val="28"/>
        </w:rPr>
        <w:t>коштів державного бюджету – 0 тис. грн.</w:t>
      </w:r>
    </w:p>
    <w:p>
      <w:pPr>
        <w:pStyle w:val="Style20"/>
        <w:spacing w:lineRule="auto" w:line="240" w:before="0" w:after="0"/>
        <w:ind w:firstLine="709"/>
        <w:jc w:val="both"/>
        <w:rPr/>
      </w:pPr>
      <w:r>
        <w:rPr>
          <w:sz w:val="28"/>
        </w:rPr>
        <w:t>Так, станом на 01.01.2021 року, за результатами містобудівного моніторингу встановлено, що з 86 населених пунктів, що входять до складу громади, майже 48 % населених пунктів (центр – м. Решетилівка та села старостинських округів – 39 сіл), забезпечені оновленою містобудівною документацією згідно вимог сучасного законодавства, яка розроблена за звітні роки. Решта населених пунктів громади (46 сіл), а це 52 % такі, розроблення  чи оновлення містобудівної документації на які не є доцільним, у зв'язку з демографічною ситуацією, що склалась.</w:t>
      </w:r>
    </w:p>
    <w:p>
      <w:pPr>
        <w:pStyle w:val="Style20"/>
        <w:spacing w:lineRule="auto" w:line="240" w:before="0" w:after="0"/>
        <w:ind w:firstLine="709"/>
        <w:jc w:val="both"/>
        <w:rPr/>
      </w:pPr>
      <w:r>
        <w:rPr>
          <w:sz w:val="28"/>
        </w:rPr>
        <w:t>Для фінансового забезпечення виконання заходів Програми залучалися в установленому законодавством порядку кошти бюджету Решетилівської міської об’єднаної територіальної громади, кошти субвенції з державного бюджету місцевим бюджетам на формування інфраструктури об’єднаних територіальних громад.</w:t>
      </w:r>
    </w:p>
    <w:p>
      <w:pPr>
        <w:pStyle w:val="Style20"/>
        <w:spacing w:lineRule="auto" w:line="240" w:before="0" w:after="0"/>
        <w:ind w:firstLine="709"/>
        <w:jc w:val="both"/>
        <w:rPr/>
      </w:pPr>
      <w:r>
        <w:rPr>
          <w:sz w:val="28"/>
        </w:rPr>
        <w:t>Матеріали з актуалізації картографо-геодезичної основи надавалися до відділу архітектури та містобудування на паперових і електронних носіях в державній системі координат УСК-2000, а матеріали генеральних планів з планами зонування – у паперовому вигляді та електронному – у векторній цифровій формі, з метою подальшого (у разі створення) їх внесення до бази містобудівного кадастру.</w:t>
      </w:r>
    </w:p>
    <w:p>
      <w:pPr>
        <w:pStyle w:val="Style20"/>
        <w:spacing w:lineRule="auto" w:line="240" w:before="0" w:after="0"/>
        <w:ind w:firstLine="709"/>
        <w:jc w:val="both"/>
        <w:rPr/>
      </w:pPr>
      <w:r>
        <w:rPr>
          <w:sz w:val="28"/>
        </w:rPr>
        <w:t>З метою забезпечення публічності та доступу громадськості до матеріалів генеральних планів, їх оприлюднено на офіційному сайті міської ради в розділі „Відділ архітектури та містобудування”.</w:t>
      </w:r>
    </w:p>
    <w:p>
      <w:pPr>
        <w:pStyle w:val="Style20"/>
        <w:spacing w:lineRule="auto" w:line="240" w:before="0" w:after="0"/>
        <w:ind w:firstLine="709"/>
        <w:jc w:val="both"/>
        <w:rPr>
          <w:sz w:val="28"/>
        </w:rPr>
      </w:pPr>
      <w:r>
        <w:rPr>
          <w:sz w:val="28"/>
        </w:rPr>
        <w:t>Слід зазначити, що на даний час розроблені та затверджені генеральні плани з планами зонування успішно реалізуються, забудова та освоєння територій для містобудівних потреб відповідних територій сіл відбувається з дотриманням їх положень, разом з цим зазначаємо що у зв'язку укрупненням Решетилівської територіальної громади потребують оновлення містобудівної документації 46 населених пунктів які не входили до даної програми.</w:t>
      </w:r>
    </w:p>
    <w:p>
      <w:pPr>
        <w:pStyle w:val="Style20"/>
        <w:spacing w:lineRule="auto" w:line="240"/>
        <w:ind w:firstLine="794"/>
        <w:jc w:val="both"/>
        <w:rPr>
          <w:sz w:val="28"/>
        </w:rPr>
      </w:pPr>
      <w:r>
        <w:rPr>
          <w:sz w:val="28"/>
        </w:rPr>
      </w:r>
    </w:p>
    <w:p>
      <w:pPr>
        <w:pStyle w:val="Style20"/>
        <w:spacing w:lineRule="auto" w:line="240" w:before="0" w:after="0"/>
        <w:ind w:firstLine="794"/>
        <w:jc w:val="both"/>
        <w:rPr>
          <w:sz w:val="28"/>
        </w:rPr>
      </w:pPr>
      <w:r>
        <w:rPr>
          <w:sz w:val="28"/>
        </w:rPr>
      </w:r>
    </w:p>
    <w:p>
      <w:pPr>
        <w:pStyle w:val="Style20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>
      <w:pPr>
        <w:pStyle w:val="Style20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архітектури та містобудування </w:t>
        <w:tab/>
        <w:tab/>
        <w:tab/>
        <w:tab/>
        <w:tab/>
        <w:t>О.В. Приходько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times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3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29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"/>
    <w:uiPriority w:val="99"/>
    <w:qFormat/>
    <w:rsid w:val="00df729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df729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f7290"/>
    <w:rPr>
      <w:rFonts w:ascii="Tahoma" w:hAnsi="Tahoma" w:eastAsia="Times New Roman" w:cs="Tahoma"/>
      <w:sz w:val="16"/>
      <w:szCs w:val="16"/>
      <w:lang w:eastAsia="uk-UA"/>
    </w:rPr>
  </w:style>
  <w:style w:type="character" w:styleId="Style16" w:customStyle="1">
    <w:name w:val="Символ нумерації"/>
    <w:qFormat/>
    <w:rPr/>
  </w:style>
  <w:style w:type="character" w:styleId="Style17" w:customStyle="1">
    <w:name w:val="Виділення жирним"/>
    <w:qFormat/>
    <w:rPr>
      <w:b/>
      <w:bCs/>
    </w:rPr>
  </w:style>
  <w:style w:type="character" w:styleId="Style18">
    <w:name w:val="Выделение"/>
    <w:qFormat/>
    <w:rPr>
      <w:i/>
      <w:i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2a5ca4"/>
    <w:pPr>
      <w:spacing w:lineRule="auto" w:line="288" w:before="0" w:after="140"/>
    </w:pPr>
    <w:rPr/>
  </w:style>
  <w:style w:type="paragraph" w:styleId="Style21">
    <w:name w:val="List"/>
    <w:basedOn w:val="Style20"/>
    <w:rsid w:val="002a5ca4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20"/>
    <w:qFormat/>
    <w:rsid w:val="002a5ca4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 w:customStyle="1">
    <w:name w:val="Покажчик"/>
    <w:basedOn w:val="Normal"/>
    <w:qFormat/>
    <w:rsid w:val="002a5ca4"/>
    <w:pPr>
      <w:suppressLineNumbers/>
    </w:pPr>
    <w:rPr>
      <w:rFonts w:cs="FreeSans"/>
    </w:rPr>
  </w:style>
  <w:style w:type="paragraph" w:styleId="111" w:customStyle="1">
    <w:name w:val="Заголовок 11"/>
    <w:basedOn w:val="Normal"/>
    <w:link w:val="1"/>
    <w:uiPriority w:val="99"/>
    <w:qFormat/>
    <w:rsid w:val="00df7290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2" w:customStyle="1">
    <w:name w:val="Название объекта1"/>
    <w:basedOn w:val="Normal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Style25">
    <w:name w:val="Title"/>
    <w:basedOn w:val="Normal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df7290"/>
    <w:pPr/>
    <w:rPr>
      <w:rFonts w:ascii="Tahoma" w:hAnsi="Tahoma" w:cs="Tahoma"/>
      <w:sz w:val="16"/>
      <w:szCs w:val="16"/>
    </w:rPr>
  </w:style>
  <w:style w:type="paragraph" w:styleId="Style26" w:customStyle="1">
    <w:name w:val="Вміст таблиці"/>
    <w:basedOn w:val="Normal"/>
    <w:qFormat/>
    <w:rsid w:val="002a5ca4"/>
    <w:pPr/>
    <w:rPr/>
  </w:style>
  <w:style w:type="paragraph" w:styleId="Style27" w:customStyle="1">
    <w:name w:val="Заголовок таблиці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Application>LibreOffice/6.3.1.2$Windows_X86_64 LibreOffice_project/b79626edf0065ac373bd1df5c28bd630b4424273</Application>
  <Pages>4</Pages>
  <Words>577</Words>
  <Characters>4195</Characters>
  <CharactersWithSpaces>4985</CharactersWithSpaces>
  <Paragraphs>50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2018-09-12T10:21:00Z</dcterms:created>
  <dc:creator>User</dc:creator>
  <dc:description/>
  <dc:language>uk-UA</dc:language>
  <cp:lastModifiedBy/>
  <cp:lastPrinted>2021-07-19T06:22:00Z</cp:lastPrinted>
  <dcterms:modified xsi:type="dcterms:W3CDTF">2021-07-23T09:42:27Z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