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28"/>
          <w:szCs w:val="20"/>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tabs>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16"/>
          <w:szCs w:val="16"/>
          <w:lang w:val="uk-UA" w:eastAsia="zh-CN"/>
        </w:rPr>
      </w:pPr>
      <w:r>
        <w:rPr>
          <w:rFonts w:eastAsia="Times New Roman" w:cs="Times New Roman" w:ascii="Times New Roman" w:hAnsi="Times New Roman"/>
          <w:b/>
          <w:sz w:val="16"/>
          <w:szCs w:val="16"/>
          <w:lang w:val="uk-UA" w:eastAsia="zh-CN"/>
        </w:rPr>
      </w:r>
    </w:p>
    <w:p>
      <w:pPr>
        <w:pStyle w:val="Normal"/>
        <w:suppressAutoHyphens w:val="true"/>
        <w:spacing w:lineRule="auto" w:line="240" w:before="0" w:after="0"/>
        <w:jc w:val="center"/>
        <w:textAlignment w:val="baseline"/>
        <w:rPr>
          <w:rFonts w:ascii="Uk_Bodoni" w:hAnsi="Uk_Bodoni" w:eastAsia="Times New Roman" w:cs="Uk_Bodoni"/>
          <w:sz w:val="28"/>
          <w:szCs w:val="20"/>
          <w:lang w:val="uk-UA" w:eastAsia="zh-CN"/>
        </w:rPr>
      </w:pPr>
      <w:r>
        <w:rPr>
          <w:rFonts w:eastAsia="Times New Roman" w:cs="Times New Roman" w:ascii="Times New Roman" w:hAnsi="Times New Roman"/>
          <w:b/>
          <w:sz w:val="28"/>
          <w:szCs w:val="20"/>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27 липня 2021 року                                                                               № </w:t>
      </w:r>
      <w:r>
        <w:rPr>
          <w:rFonts w:cs="Times New Roman" w:ascii="Times New Roman" w:hAnsi="Times New Roman"/>
          <w:sz w:val="28"/>
          <w:szCs w:val="28"/>
        </w:rPr>
        <w:t>218</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Про здійснення правочинів</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стосовно нерухомого майна,</w:t>
      </w:r>
    </w:p>
    <w:p>
      <w:pPr>
        <w:pStyle w:val="Normal"/>
        <w:spacing w:lineRule="auto" w:line="240" w:before="0" w:after="0"/>
        <w:jc w:val="both"/>
        <w:rPr/>
      </w:pPr>
      <w:r>
        <w:rPr>
          <w:rFonts w:cs="Times New Roman" w:ascii="Times New Roman" w:hAnsi="Times New Roman"/>
          <w:sz w:val="28"/>
          <w:szCs w:val="28"/>
          <w:lang w:val="uk-UA"/>
        </w:rPr>
        <w:t>право власності на яке або право</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користування яким мають діти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Керуючись ст. 177 Сімейного Кодексу України, ст. ст. 32, 362 Цивільного Кодексу України, Законом України „Про місцеве самоврядування в Україні”, ст. ст. 17, 18 Закону України „Про охорону дитинства”, ст. 12 Закону України „Про основи соціального захисту бездомних громадян і безпритульних дітей”, ст. 11 Закону України „Про забезпечення організаційно-правових умов соціального захисту дітей-сиріт та дітей, позбавлених батьківського піклування”, п. 66, п.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26.07.2021, розглянувши заяви батьків малолітніх та неповнолітніх дітей і відповідні матеріали про надання дозволу та згоди на здійснення правочинів стосовно нерухомого майна, право власності на яке, або право користування яким мають діти, враховуючи що житлові та майнові права дітей порушені не будуть,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ListParagraph"/>
        <w:spacing w:lineRule="auto" w:line="240" w:before="0" w:after="0"/>
        <w:ind w:left="0" w:firstLine="708"/>
        <w:contextualSpacing/>
        <w:jc w:val="both"/>
        <w:rPr>
          <w:lang w:val="uk-UA"/>
        </w:rPr>
      </w:pPr>
      <w:r>
        <w:rPr>
          <w:rFonts w:cs="Times New Roman" w:ascii="Times New Roman" w:hAnsi="Times New Roman"/>
          <w:sz w:val="28"/>
          <w:szCs w:val="28"/>
          <w:lang w:val="uk-UA"/>
        </w:rPr>
        <w:t>1. Надати дозвіл громадянам Гудзенку Віталію Юрійовичу та Гудзенко Світлані Сергіївні на надання згоди їх неповнолітньому сину Гудзенку Владиславу Віталійовича, ХХХХХХ року народження, на здійснення правочину, а саме: укладення договору купівлі земельних ділянок, орієнтовною площею 100 га.</w:t>
      </w:r>
    </w:p>
    <w:p>
      <w:pPr>
        <w:pStyle w:val="ListParagraph"/>
        <w:ind w:left="0" w:firstLine="708"/>
        <w:jc w:val="both"/>
        <w:rPr>
          <w:lang w:val="uk-UA"/>
        </w:rPr>
      </w:pPr>
      <w:r>
        <w:rPr>
          <w:rFonts w:cs="Times New Roman" w:ascii="Times New Roman" w:hAnsi="Times New Roman"/>
          <w:sz w:val="28"/>
          <w:szCs w:val="28"/>
          <w:lang w:val="uk-UA"/>
        </w:rPr>
        <w:t>2. Надати дозвіл громадянам Гудзенку Олександру Юрійовичу та Гудзенко Олені Миколаївні на здійснення правочину від імені  їх малолітнього сина Гудзенка Олександра Олександровича, ХХХХ року народження, а саме: укладення договору купівлі земельних ділянок, орієнтовною площею 100 га.</w:t>
      </w:r>
    </w:p>
    <w:p>
      <w:pPr>
        <w:pStyle w:val="ListParagraph"/>
        <w:ind w:left="0" w:firstLine="708"/>
        <w:jc w:val="both"/>
        <w:rPr/>
      </w:pPr>
      <w:r>
        <w:rPr>
          <w:rFonts w:cs="Times New Roman" w:ascii="Times New Roman" w:hAnsi="Times New Roman"/>
          <w:sz w:val="28"/>
          <w:szCs w:val="28"/>
          <w:lang w:val="uk-UA"/>
        </w:rPr>
        <w:t>3. Надати дозвіл громадянці Татурі Раїсі Володимирівні на надання згоди її неповнолітньому підопічному Галушці Артему Кузьмичу, ХХХХХХ року народження,</w:t>
      </w:r>
      <w:r>
        <w:rPr>
          <w:lang w:val="uk-UA"/>
        </w:rPr>
        <w:t xml:space="preserve"> </w:t>
      </w:r>
      <w:r>
        <w:rPr>
          <w:rFonts w:cs="Times New Roman" w:ascii="Times New Roman" w:hAnsi="Times New Roman"/>
          <w:sz w:val="28"/>
          <w:szCs w:val="28"/>
          <w:lang w:val="uk-UA"/>
        </w:rPr>
        <w:t xml:space="preserve">на здійснення правочину, а саме: укладення та підписання договору оренди земельної ділянки площею 2,3102 га, кадастровий номер ***, ½ та 1/8 частки якої належить йому на праві приватної спільної часткової власності та розташована на території Решетилівської міської ради, а також на отримання нею орендної плати від імені її підопічного. </w:t>
      </w:r>
    </w:p>
    <w:p>
      <w:pPr>
        <w:pStyle w:val="ListParagraph"/>
        <w:spacing w:lineRule="auto" w:line="240" w:before="0" w:after="0"/>
        <w:ind w:left="0" w:firstLine="708"/>
        <w:contextualSpacing/>
        <w:jc w:val="both"/>
        <w:rPr/>
      </w:pPr>
      <w:r>
        <w:rPr>
          <w:rFonts w:cs="Times New Roman" w:ascii="Times New Roman" w:hAnsi="Times New Roman"/>
          <w:sz w:val="28"/>
          <w:szCs w:val="28"/>
          <w:lang w:val="uk-UA"/>
        </w:rPr>
        <w:t xml:space="preserve">4. Надати дозвіл громадянці Вараві Тетяні Андріївні на надання згоди її неповнолітній дочці Вараві Руслані Володимирівні, ХХХХХХ року народження, на здійснення правочину а саме: укладення договору купівлі-продажу земельної ділянки площею 0,0741 га, кадастровий номер ***, для ведення товарного сільського виробництва, яка належить їй на праві приватної власності та розташована на території Решетилівської міської ради, для суспільних потреб. </w:t>
      </w:r>
    </w:p>
    <w:p>
      <w:pPr>
        <w:pStyle w:val="ListParagraph"/>
        <w:spacing w:lineRule="auto" w:line="240" w:before="0" w:after="0"/>
        <w:ind w:left="0" w:firstLine="708"/>
        <w:contextualSpacing/>
        <w:jc w:val="both"/>
        <w:rPr/>
      </w:pPr>
      <w:r>
        <w:rPr>
          <w:rFonts w:cs="Times New Roman" w:ascii="Times New Roman" w:hAnsi="Times New Roman"/>
          <w:sz w:val="28"/>
          <w:szCs w:val="28"/>
          <w:lang w:val="uk-UA"/>
        </w:rPr>
        <w:t>5. Надати дозвіл громадянці Полнобродській Ользі Володимирівні на здійснення правочину від імені її малолітнього сина Полнобродського Олега Володимировича, ХХХХХХ</w:t>
      </w:r>
      <w:bookmarkStart w:id="0" w:name="_GoBack"/>
      <w:bookmarkEnd w:id="0"/>
      <w:r>
        <w:rPr>
          <w:rFonts w:cs="Times New Roman" w:ascii="Times New Roman" w:hAnsi="Times New Roman"/>
          <w:sz w:val="28"/>
          <w:szCs w:val="28"/>
          <w:lang w:val="uk-UA"/>
        </w:rPr>
        <w:t xml:space="preserve"> року народження, а саме: укладення договору оренди ¼ земельної ділянки площею 3,1800 га, кадастровий номер *** та ¼  земельної ділянки площею 4,1506 га, кадастровий номер ***, які належить йому на праві приватної спільної часткової власності та розташовані Решетилівської міської ради, а також на отримання нею орендної плати від імені її сина.</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Секретар міської ради                                                                         Т.А. Малиш</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pPr>
      <w:r>
        <w:rPr/>
      </w:r>
    </w:p>
    <w:sectPr>
      <w:headerReference w:type="default" r:id="rId3"/>
      <w:type w:val="nextPage"/>
      <w:pgSz w:w="11906" w:h="16838"/>
      <w:pgMar w:left="1701" w:right="567" w:header="0" w:top="709" w:footer="0" w:bottom="1134" w:gutter="0"/>
      <w:pgNumType w:fmt="decimal"/>
      <w:formProt w:val="false"/>
      <w:titlePg/>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Uk_Bodon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3654394"/>
    </w:sdtPr>
    <w:sdtContent>
      <w:p>
        <w:pPr>
          <w:pStyle w:val="Style26"/>
          <w:jc w:val="center"/>
          <w:rPr>
            <w:lang w:val="uk-UA"/>
          </w:rPr>
        </w:pPr>
        <w:r>
          <w:rPr>
            <w:lang w:val="uk-UA"/>
          </w:rPr>
        </w:r>
      </w:p>
      <w:p>
        <w:pPr>
          <w:pStyle w:val="Style26"/>
          <w:jc w:val="center"/>
          <w:rPr/>
        </w:pPr>
        <w:r>
          <w:rPr/>
        </w:r>
      </w:p>
    </w:sdtContent>
  </w:sdt>
  <w:p>
    <w:pPr>
      <w:pStyle w:val="Style2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23e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character" w:styleId="Style16" w:customStyle="1">
    <w:name w:val="Верхний колонтитул Знак"/>
    <w:basedOn w:val="DefaultParagraphFont"/>
    <w:uiPriority w:val="99"/>
    <w:qFormat/>
    <w:rsid w:val="008f23cf"/>
    <w:rPr/>
  </w:style>
  <w:style w:type="character" w:styleId="Style17" w:customStyle="1">
    <w:name w:val="Нижний колонтитул Знак"/>
    <w:basedOn w:val="DefaultParagraphFont"/>
    <w:uiPriority w:val="99"/>
    <w:qFormat/>
    <w:rsid w:val="008f23cf"/>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20">
    <w:name w:val="List"/>
    <w:basedOn w:val="Style19"/>
    <w:rsid w:val="009d23e6"/>
    <w:pPr/>
    <w:rPr>
      <w:rFonts w:cs="Lucida Sans"/>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Style23">
    <w:name w:val="Title"/>
    <w:basedOn w:val="Normal"/>
    <w:next w:val="Style19"/>
    <w:qFormat/>
    <w:pPr>
      <w:keepNext w:val="true"/>
      <w:spacing w:before="240" w:after="120"/>
    </w:pPr>
    <w:rPr>
      <w:rFonts w:ascii="Times New Roman" w:hAnsi="Times New Roman" w:eastAsia="Microsoft YaHei" w:cs="Mangal"/>
      <w:sz w:val="28"/>
      <w:szCs w:val="28"/>
    </w:rPr>
  </w:style>
  <w:style w:type="paragraph" w:styleId="Caption">
    <w:name w:val="caption"/>
    <w:basedOn w:val="Normal"/>
    <w:qFormat/>
    <w:rsid w:val="009d23e6"/>
    <w:pPr>
      <w:suppressLineNumbers/>
      <w:spacing w:before="120" w:after="120"/>
    </w:pPr>
    <w:rPr>
      <w:rFonts w:ascii="Times New Roman" w:hAnsi="Times New Roman" w:cs="Lucida Sans"/>
      <w:i/>
      <w:iCs/>
      <w:sz w:val="24"/>
      <w:szCs w:val="24"/>
    </w:rPr>
  </w:style>
  <w:style w:type="paragraph" w:styleId="Indexheading">
    <w:name w:val="index heading"/>
    <w:basedOn w:val="Normal"/>
    <w:qFormat/>
    <w:rsid w:val="009d23e6"/>
    <w:pPr>
      <w:suppressLineNumbers/>
    </w:pPr>
    <w:rPr>
      <w:rFonts w:ascii="Times New Roman" w:hAnsi="Times New Roman" w:cs="Lucida Sans"/>
    </w:rPr>
  </w:style>
  <w:style w:type="paragraph" w:styleId="11" w:customStyle="1">
    <w:name w:val="Заголовок1"/>
    <w:basedOn w:val="Normal"/>
    <w:next w:val="Style19"/>
    <w:qFormat/>
    <w:rsid w:val="009d23e6"/>
    <w:pPr>
      <w:keepNext w:val="true"/>
      <w:spacing w:before="240" w:after="120"/>
    </w:pPr>
    <w:rPr>
      <w:rFonts w:ascii="Times New Roman" w:hAnsi="Times New Roman" w:eastAsia="Microsoft YaHei" w:cs="Lucida Sans"/>
      <w:sz w:val="28"/>
      <w:szCs w:val="28"/>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4"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3753ee"/>
    <w:pPr>
      <w:spacing w:before="0" w:after="200"/>
      <w:ind w:left="720" w:hanging="0"/>
      <w:contextualSpacing/>
    </w:pPr>
    <w:rPr/>
  </w:style>
  <w:style w:type="paragraph" w:styleId="Style25" w:customStyle="1">
    <w:name w:val="Верхний и нижний колонтитулы"/>
    <w:basedOn w:val="Normal"/>
    <w:qFormat/>
    <w:pPr/>
    <w:rPr/>
  </w:style>
  <w:style w:type="paragraph" w:styleId="Style26">
    <w:name w:val="Header"/>
    <w:basedOn w:val="Normal"/>
    <w:uiPriority w:val="99"/>
    <w:unhideWhenUsed/>
    <w:rsid w:val="008f23cf"/>
    <w:pPr>
      <w:tabs>
        <w:tab w:val="center" w:pos="4677" w:leader="none"/>
        <w:tab w:val="right" w:pos="9355" w:leader="none"/>
      </w:tabs>
      <w:spacing w:lineRule="auto" w:line="240" w:before="0" w:after="0"/>
    </w:pPr>
    <w:rPr/>
  </w:style>
  <w:style w:type="paragraph" w:styleId="Style27">
    <w:name w:val="Footer"/>
    <w:basedOn w:val="Normal"/>
    <w:uiPriority w:val="99"/>
    <w:unhideWhenUsed/>
    <w:rsid w:val="008f23cf"/>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3">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9BB8-4F92-429A-A1AD-BD26380A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Application>LibreOffice/6.1.0.3$Windows_X86_64 LibreOffice_project/efb621ed25068d70781dc026f7e9c5187a4decd1</Application>
  <Pages>2</Pages>
  <Words>532</Words>
  <Characters>3036</Characters>
  <CharactersWithSpaces>3561</CharactersWithSpaces>
  <Paragraphs>7</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2021-06-29T07:20:00Z</dcterms:created>
  <dc:creator>Win7</dc:creator>
  <dc:description/>
  <dc:language>uk-UA</dc:language>
  <cp:lastModifiedBy/>
  <cp:lastPrinted>2021-07-27T08:58:00Z</cp:lastPrinted>
  <dcterms:modified xsi:type="dcterms:W3CDTF">2021-08-02T15:14:52Z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