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F0" w:rsidRDefault="00B6429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-266700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7F0" w:rsidRDefault="00064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0647F0" w:rsidRDefault="00B64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0647F0" w:rsidRDefault="00B64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0647F0" w:rsidRDefault="00B642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647F0" w:rsidRDefault="00064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7F0" w:rsidRDefault="00B64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647F0" w:rsidRDefault="000647F0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647F0" w:rsidRDefault="00B64292">
      <w:pPr>
        <w:tabs>
          <w:tab w:val="left" w:pos="709"/>
        </w:tabs>
        <w:spacing w:after="0" w:line="240" w:lineRule="auto"/>
        <w:jc w:val="both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 жовтня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323</w:t>
      </w:r>
    </w:p>
    <w:p w:rsidR="000647F0" w:rsidRDefault="000647F0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47F0" w:rsidRDefault="00B642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намір продовження терміну дії договору оренди нежитлового приміщення, що перебуває в комунальній власності Решетилівської міської територіальної громади</w:t>
      </w:r>
      <w:bookmarkStart w:id="0" w:name="__DdeLink__530_3315367958"/>
      <w:bookmarkEnd w:id="0"/>
    </w:p>
    <w:p w:rsidR="000647F0" w:rsidRDefault="000647F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47F0" w:rsidRDefault="00B64292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1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0647F0" w:rsidRDefault="00B6429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0647F0" w:rsidRDefault="00B642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Продовжити термін дії договору оренди </w:t>
      </w:r>
      <w:r>
        <w:rPr>
          <w:rFonts w:ascii="Times New Roman" w:hAnsi="Times New Roman"/>
          <w:sz w:val="28"/>
          <w:szCs w:val="28"/>
          <w:lang w:val="uk-UA"/>
        </w:rPr>
        <w:t>(без проведення аукціону) нежитлового приміщення,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19,1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м, розташованого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вул. Старокиївська, 6, кімната № 28, м. Решетилівка. Орендар фізична особа-підприємець Косяк Я.О.</w:t>
      </w:r>
    </w:p>
    <w:p w:rsidR="000647F0" w:rsidRDefault="00B642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 Включити до Переліку першого типу нежитлове приміщення загальною площею 19,1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розташоване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вул. Старокиївська, 6, кімната № 28 м. Решетилівка.</w:t>
      </w:r>
    </w:p>
    <w:p w:rsidR="000647F0" w:rsidRDefault="00B64292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 Доручити відділу з юридичних питань та управління комунальним майном виконавчого комітету міської ради (Колотій Н.Ю.) провести процедуру продовження терміну дії договору. </w:t>
      </w:r>
    </w:p>
    <w:p w:rsidR="000647F0" w:rsidRDefault="00064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7F0" w:rsidRDefault="00064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7F0" w:rsidRDefault="00064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7F0" w:rsidRDefault="00064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7F0" w:rsidRDefault="00B64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</w:p>
    <w:p w:rsidR="000647F0" w:rsidRDefault="00064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7F0" w:rsidRDefault="000647F0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647F0" w:rsidRDefault="000647F0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647F0" w:rsidRDefault="000647F0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2" w:name="_GoBack"/>
      <w:bookmarkEnd w:id="2"/>
    </w:p>
    <w:sectPr w:rsidR="000647F0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F5" w:rsidRDefault="003638F5">
      <w:pPr>
        <w:spacing w:line="240" w:lineRule="auto"/>
      </w:pPr>
      <w:r>
        <w:separator/>
      </w:r>
    </w:p>
  </w:endnote>
  <w:endnote w:type="continuationSeparator" w:id="0">
    <w:p w:rsidR="003638F5" w:rsidRDefault="00363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F5" w:rsidRDefault="003638F5">
      <w:pPr>
        <w:spacing w:after="0"/>
      </w:pPr>
      <w:r>
        <w:separator/>
      </w:r>
    </w:p>
  </w:footnote>
  <w:footnote w:type="continuationSeparator" w:id="0">
    <w:p w:rsidR="003638F5" w:rsidRDefault="003638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891"/>
    <w:rsid w:val="000647F0"/>
    <w:rsid w:val="00190FC7"/>
    <w:rsid w:val="00262B4B"/>
    <w:rsid w:val="003638F5"/>
    <w:rsid w:val="00511331"/>
    <w:rsid w:val="00A05891"/>
    <w:rsid w:val="00B64292"/>
    <w:rsid w:val="00D74232"/>
    <w:rsid w:val="00EC22D5"/>
    <w:rsid w:val="00FB3547"/>
    <w:rsid w:val="11F027FF"/>
    <w:rsid w:val="176B72DF"/>
    <w:rsid w:val="2118490B"/>
    <w:rsid w:val="37276A59"/>
    <w:rsid w:val="375D1F36"/>
    <w:rsid w:val="39872B84"/>
    <w:rsid w:val="48571045"/>
    <w:rsid w:val="4A8F0A1D"/>
    <w:rsid w:val="4D103E61"/>
    <w:rsid w:val="4EF27043"/>
    <w:rsid w:val="56C447D8"/>
    <w:rsid w:val="5E4B4A7E"/>
    <w:rsid w:val="61C27A8A"/>
    <w:rsid w:val="6E012498"/>
    <w:rsid w:val="75746E7D"/>
    <w:rsid w:val="799D2287"/>
    <w:rsid w:val="7FF5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c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970</Words>
  <Characters>554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131</cp:revision>
  <cp:lastPrinted>2021-10-28T07:41:00Z</cp:lastPrinted>
  <dcterms:created xsi:type="dcterms:W3CDTF">2019-09-26T11:25:00Z</dcterms:created>
  <dcterms:modified xsi:type="dcterms:W3CDTF">2021-11-04T11:57:00Z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1049-11.2.0.10351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0B12B790ACD24C189783AB3A40F139D5</vt:lpwstr>
  </property>
</Properties>
</file>