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52" w:rsidRDefault="007C125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114300" distR="119380" simplePos="0" relativeHeight="2" behindDoc="0" locked="0" layoutInCell="1" allowOverlap="1" wp14:anchorId="42D3C4E6" wp14:editId="51358F6F">
            <wp:simplePos x="0" y="0"/>
            <wp:positionH relativeFrom="column">
              <wp:posOffset>2858770</wp:posOffset>
            </wp:positionH>
            <wp:positionV relativeFrom="paragraph">
              <wp:posOffset>-483870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852" w:rsidRDefault="007C125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665852" w:rsidRDefault="007C125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665852" w:rsidRDefault="007C125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665852" w:rsidRDefault="00665852">
      <w:pPr>
        <w:jc w:val="center"/>
        <w:rPr>
          <w:rFonts w:cs="Times New Roman"/>
          <w:b/>
          <w:sz w:val="28"/>
          <w:szCs w:val="28"/>
        </w:rPr>
      </w:pPr>
    </w:p>
    <w:p w:rsidR="00665852" w:rsidRDefault="007C125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665852" w:rsidRDefault="00665852">
      <w:pPr>
        <w:rPr>
          <w:rFonts w:cs="Times New Roman"/>
          <w:b/>
          <w:sz w:val="28"/>
          <w:szCs w:val="28"/>
        </w:rPr>
      </w:pPr>
    </w:p>
    <w:p w:rsidR="00665852" w:rsidRDefault="007C125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 листопада 2021 року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№ </w:t>
      </w:r>
      <w:r w:rsidR="00C67CFA">
        <w:rPr>
          <w:rFonts w:cs="Times New Roman"/>
          <w:sz w:val="28"/>
          <w:szCs w:val="28"/>
        </w:rPr>
        <w:t>361</w:t>
      </w:r>
    </w:p>
    <w:p w:rsidR="00665852" w:rsidRDefault="00665852">
      <w:pPr>
        <w:rPr>
          <w:rFonts w:cs="Times New Roman"/>
          <w:sz w:val="28"/>
          <w:szCs w:val="28"/>
        </w:rPr>
      </w:pPr>
    </w:p>
    <w:p w:rsidR="00665852" w:rsidRDefault="007C125E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 внесення змін до рішення </w:t>
      </w:r>
    </w:p>
    <w:p w:rsidR="00665852" w:rsidRDefault="007C125E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виконавчого комітету</w:t>
      </w:r>
    </w:p>
    <w:p w:rsidR="00665852" w:rsidRDefault="007C125E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від 12.04.2021№ 94 (зі змінами)</w:t>
      </w:r>
    </w:p>
    <w:p w:rsidR="00665852" w:rsidRDefault="00665852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665852" w:rsidRDefault="007C125E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Відповідно до підпункту 2</w:t>
      </w:r>
      <w:r>
        <w:rPr>
          <w:rFonts w:cs="Times New Roman"/>
          <w:sz w:val="28"/>
          <w:szCs w:val="28"/>
          <w:vertAlign w:val="superscript"/>
        </w:rPr>
        <w:t>1</w:t>
      </w:r>
      <w:r>
        <w:rPr>
          <w:rFonts w:cs="Times New Roman"/>
          <w:sz w:val="28"/>
          <w:szCs w:val="28"/>
        </w:rPr>
        <w:t xml:space="preserve"> пункту „б” частини першої статті 34 Закону України „Про місцеве самоврядування в Україні”, постанови Кабінету Міністрів України від 01 червня 2020 року № 585 „Про забезпечення соціального захисту дітей, які перебувають у складних життєвих обставинах”, з метою забезпечення соціального захисту дітей, які перебувають у складних життєвих обставинах, виконавчий комітет Решетилівської міської ради</w:t>
      </w:r>
    </w:p>
    <w:p w:rsidR="00665852" w:rsidRDefault="007C125E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ВИРІШИВ:</w:t>
      </w:r>
    </w:p>
    <w:p w:rsidR="00665852" w:rsidRDefault="00665852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665852" w:rsidRDefault="007C125E" w:rsidP="00053056">
      <w:pPr>
        <w:tabs>
          <w:tab w:val="left" w:pos="288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Внести зміни до рішення виконавчого комітету Решетилівської міської ради від 12.04.2021 № 94 „Про визначення дітей з числа сімей, які опинились у складних життєвих обставинах, для організації безкоштовного харчування в закладах освіти Решетилівської міської ради”, доповнивши додаток до рішення пунктом 64 (додається). </w:t>
      </w:r>
    </w:p>
    <w:p w:rsidR="00665852" w:rsidRDefault="00665852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665852" w:rsidRDefault="00665852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665852" w:rsidRDefault="00665852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665852" w:rsidRDefault="00665852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665852" w:rsidRDefault="00665852">
      <w:pPr>
        <w:jc w:val="both"/>
        <w:rPr>
          <w:rFonts w:cs="Times New Roman"/>
          <w:sz w:val="28"/>
          <w:szCs w:val="28"/>
        </w:rPr>
      </w:pPr>
    </w:p>
    <w:p w:rsidR="00665852" w:rsidRPr="002C5FAC" w:rsidRDefault="002C5FAC">
      <w:pPr>
        <w:jc w:val="both"/>
        <w:rPr>
          <w:rFonts w:cs="Times New Roman"/>
          <w:sz w:val="28"/>
          <w:szCs w:val="28"/>
        </w:rPr>
      </w:pPr>
      <w:r w:rsidRPr="002C5FAC">
        <w:rPr>
          <w:sz w:val="28"/>
          <w:szCs w:val="28"/>
        </w:rPr>
        <w:t>Міський голова</w:t>
      </w:r>
      <w:r w:rsidRPr="002C5FAC">
        <w:rPr>
          <w:sz w:val="28"/>
          <w:szCs w:val="28"/>
        </w:rPr>
        <w:tab/>
      </w:r>
      <w:r w:rsidRPr="002C5FAC">
        <w:rPr>
          <w:sz w:val="28"/>
          <w:szCs w:val="28"/>
        </w:rPr>
        <w:tab/>
      </w:r>
      <w:r w:rsidRPr="002C5FAC">
        <w:rPr>
          <w:sz w:val="28"/>
          <w:szCs w:val="28"/>
        </w:rPr>
        <w:tab/>
      </w:r>
      <w:r w:rsidRPr="002C5FAC">
        <w:rPr>
          <w:sz w:val="28"/>
          <w:szCs w:val="28"/>
        </w:rPr>
        <w:tab/>
      </w:r>
      <w:r w:rsidRPr="002C5FAC">
        <w:rPr>
          <w:sz w:val="28"/>
          <w:szCs w:val="28"/>
        </w:rPr>
        <w:tab/>
      </w:r>
      <w:r w:rsidRPr="002C5FAC">
        <w:rPr>
          <w:sz w:val="28"/>
          <w:szCs w:val="28"/>
        </w:rPr>
        <w:tab/>
      </w:r>
      <w:r w:rsidRPr="002C5FAC">
        <w:rPr>
          <w:sz w:val="28"/>
          <w:szCs w:val="28"/>
        </w:rPr>
        <w:tab/>
      </w:r>
      <w:r w:rsidRPr="002C5FAC">
        <w:rPr>
          <w:sz w:val="28"/>
          <w:szCs w:val="28"/>
        </w:rPr>
        <w:tab/>
      </w:r>
      <w:r w:rsidRPr="002C5FAC">
        <w:rPr>
          <w:sz w:val="28"/>
          <w:szCs w:val="28"/>
        </w:rPr>
        <w:tab/>
        <w:t>О.А. Дядюнова</w:t>
      </w:r>
    </w:p>
    <w:p w:rsidR="00665852" w:rsidRDefault="00665852">
      <w:pPr>
        <w:jc w:val="both"/>
        <w:rPr>
          <w:rFonts w:cs="Times New Roman"/>
          <w:sz w:val="28"/>
          <w:szCs w:val="28"/>
        </w:rPr>
      </w:pPr>
    </w:p>
    <w:p w:rsidR="00665852" w:rsidRDefault="00665852">
      <w:pPr>
        <w:jc w:val="both"/>
        <w:rPr>
          <w:rFonts w:cs="Times New Roman"/>
          <w:sz w:val="28"/>
          <w:szCs w:val="28"/>
        </w:rPr>
      </w:pPr>
    </w:p>
    <w:p w:rsidR="00665852" w:rsidRDefault="00665852">
      <w:pPr>
        <w:jc w:val="both"/>
        <w:rPr>
          <w:rFonts w:cs="Times New Roman"/>
          <w:sz w:val="28"/>
          <w:szCs w:val="28"/>
        </w:rPr>
      </w:pPr>
    </w:p>
    <w:p w:rsidR="00665852" w:rsidRDefault="00665852">
      <w:pPr>
        <w:jc w:val="both"/>
        <w:rPr>
          <w:rFonts w:cs="Times New Roman"/>
          <w:sz w:val="28"/>
          <w:szCs w:val="28"/>
        </w:rPr>
      </w:pPr>
    </w:p>
    <w:p w:rsidR="00665852" w:rsidRDefault="00665852">
      <w:pPr>
        <w:jc w:val="both"/>
        <w:rPr>
          <w:rFonts w:cs="Times New Roman"/>
          <w:sz w:val="28"/>
          <w:szCs w:val="28"/>
        </w:rPr>
      </w:pPr>
    </w:p>
    <w:p w:rsidR="00665852" w:rsidRDefault="00665852">
      <w:pPr>
        <w:jc w:val="both"/>
        <w:rPr>
          <w:rFonts w:cs="Times New Roman"/>
          <w:sz w:val="28"/>
          <w:szCs w:val="28"/>
        </w:rPr>
      </w:pPr>
    </w:p>
    <w:p w:rsidR="00665852" w:rsidRDefault="00665852">
      <w:pPr>
        <w:jc w:val="both"/>
        <w:rPr>
          <w:rFonts w:cs="Times New Roman"/>
          <w:sz w:val="28"/>
          <w:szCs w:val="28"/>
        </w:rPr>
      </w:pPr>
    </w:p>
    <w:p w:rsidR="00665852" w:rsidRDefault="007C125E">
      <w:pPr>
        <w:jc w:val="both"/>
        <w:rPr>
          <w:rFonts w:cs="Times New Roman"/>
          <w:sz w:val="28"/>
          <w:szCs w:val="28"/>
        </w:rPr>
      </w:pPr>
      <w:r>
        <w:br w:type="page"/>
      </w:r>
    </w:p>
    <w:p w:rsidR="00665852" w:rsidRDefault="00665852">
      <w:pPr>
        <w:rPr>
          <w:rFonts w:cs="Times New Roman"/>
          <w:sz w:val="28"/>
          <w:szCs w:val="28"/>
        </w:rPr>
        <w:sectPr w:rsidR="00665852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bookmarkStart w:id="0" w:name="_GoBack"/>
      <w:bookmarkEnd w:id="0"/>
    </w:p>
    <w:p w:rsidR="00665852" w:rsidRDefault="00665852" w:rsidP="008F6BEF">
      <w:pPr>
        <w:ind w:left="9912"/>
      </w:pPr>
    </w:p>
    <w:sectPr w:rsidR="00665852">
      <w:pgSz w:w="16838" w:h="11906" w:orient="landscape"/>
      <w:pgMar w:top="1701" w:right="1134" w:bottom="170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52"/>
    <w:rsid w:val="00053056"/>
    <w:rsid w:val="002C5FAC"/>
    <w:rsid w:val="00665852"/>
    <w:rsid w:val="007C125E"/>
    <w:rsid w:val="008F6BEF"/>
    <w:rsid w:val="00C6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0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2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2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0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2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2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6933-0DEB-4264-9105-497B925E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10</cp:revision>
  <cp:lastPrinted>2021-11-26T11:38:00Z</cp:lastPrinted>
  <dcterms:created xsi:type="dcterms:W3CDTF">2021-11-25T06:18:00Z</dcterms:created>
  <dcterms:modified xsi:type="dcterms:W3CDTF">2021-12-03T06:59:00Z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