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kern w:val="0"/>
          <w:sz w:val="28"/>
          <w:szCs w:val="28"/>
        </w:rPr>
        <w:t>сімнадцята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24 грудня   2021 року                                                                           № </w:t>
      </w:r>
      <w:r>
        <w:rPr>
          <w:sz w:val="28"/>
          <w:szCs w:val="28"/>
          <w:lang w:val="en-US"/>
        </w:rPr>
        <w:t>916</w:t>
      </w:r>
      <w:r>
        <w:rPr>
          <w:sz w:val="28"/>
          <w:szCs w:val="28"/>
        </w:rPr>
        <w:t>-17-VIIІ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 стан виконання  міської  Програми „Шкільний автобус” на 2019-2021 роки та затвердження відповідної Програми </w:t>
      </w:r>
      <w:bookmarkStart w:id="0" w:name="__DdeLink__5339_2685450669"/>
      <w:r>
        <w:rPr>
          <w:sz w:val="28"/>
          <w:szCs w:val="28"/>
        </w:rPr>
        <w:t>на 2022-2024 роки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>Керуючись ст. 25 Закону України „</w:t>
      </w:r>
      <w:bookmarkStart w:id="1" w:name="_GoBack"/>
      <w:bookmarkEnd w:id="1"/>
      <w:r>
        <w:rPr>
          <w:kern w:val="0"/>
          <w:sz w:val="28"/>
          <w:szCs w:val="22"/>
        </w:rPr>
        <w:t>Про місцеве самоврядування в Україні”,  ст. 13 Закону України ,,Про освіту’’, статтями 8, 20 Закону України ,,Про повну загальну середню освіту’’,</w:t>
      </w:r>
      <w:r>
        <w:rPr/>
        <w:t xml:space="preserve"> </w:t>
      </w:r>
      <w:r>
        <w:rPr>
          <w:kern w:val="0"/>
          <w:sz w:val="28"/>
          <w:szCs w:val="22"/>
        </w:rPr>
        <w:t>Санітарним регламентом для закладів загальної середньої освіти, затвердженого наказом Міністерства охорони здоров’я України від 25.09.2020 № 2205, зареєстрованого в Міністерстві юстиції України 10.11.2020 №1111/35394, з метою виконання вимог законодавства щодо забезпечення регулярного та безкоштовного підвезення до закладів освіти здобувачів освіти, вихованців та педагогічних працівників, раціонального використання кадрового потенціалу педагогічних працівників закладів загальної середньої освіти</w:t>
      </w:r>
      <w:r>
        <w:rPr>
          <w:color w:val="FF0000"/>
          <w:kern w:val="0"/>
          <w:sz w:val="28"/>
          <w:szCs w:val="22"/>
        </w:rPr>
        <w:t xml:space="preserve"> </w:t>
      </w:r>
      <w:r>
        <w:rPr>
          <w:kern w:val="0"/>
          <w:sz w:val="28"/>
          <w:szCs w:val="22"/>
        </w:rPr>
        <w:t>у сільській місцевості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 Звіт начальника відділу освіти Решетилівської міської ради Костогриз А.М. про виконання міської Програми ,,Шкільний автобус’’ на 2019-2021 роки, затвердженої  рішенням Решетилівської міської ради від 20 вересня 2019 року № 692-21-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(зі змінами) взяти до відома (додається).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Затвердити Програму ,,Шкільний автобус’’ Решетилівської міської ради на 2022-2024 роки (далі – Програма) (додається).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Фінансовому управлінню Решетилівської міської ради (Онуфрієнко В.Г.) передбачити в місцевому бюджеті видатки на фінансування заходів Програми.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4. Виконання даного рішення покласти на відділ освіти Решетилівської міської ради (Костогриз А.М.), а к</w:t>
      </w:r>
      <w:r>
        <w:rPr>
          <w:sz w:val="28"/>
          <w:szCs w:val="28"/>
        </w:rPr>
        <w:t>онтроль за його виконанням - на постійну комісію з питань  освіти, культури, спорту, соціального захисту та охорони здоров’я (Бережний В.О.).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     О.А. Дядюнова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db7"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d27db7"/>
    <w:rPr>
      <w:rFonts w:ascii="Times New Roman" w:hAnsi="Times New Roman" w:eastAsia="Noto Sans CJK SC Regular" w:cs="FreeSans"/>
      <w:kern w:val="2"/>
      <w:sz w:val="24"/>
      <w:szCs w:val="24"/>
      <w:lang w:val="uk-UA"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semiHidden/>
    <w:unhideWhenUsed/>
    <w:rsid w:val="00d27db7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27db7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27db7"/>
    <w:rPr>
      <w:lang w:val="uk-UA" w:bidi="hi-I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1"/>
    <w:basedOn w:val="a1"/>
    <w:uiPriority w:val="59"/>
    <w:rsid w:val="00816e03"/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LibreOffice/6.3.1.2$Windows_X86_64 LibreOffice_project/b79626edf0065ac373bd1df5c28bd630b4424273</Application>
  <Pages>2</Pages>
  <Words>226</Words>
  <Characters>1585</Characters>
  <CharactersWithSpaces>1965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2021-12-06T06:17:00Z</dcterms:created>
  <dc:creator>Пользователь Windows</dc:creator>
  <dc:description/>
  <dc:language>uk-UA</dc:language>
  <cp:lastModifiedBy/>
  <dcterms:modified xsi:type="dcterms:W3CDTF">2021-12-28T11:43:09Z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