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2930525</wp:posOffset>
            </wp:positionH>
            <wp:positionV relativeFrom="paragraph">
              <wp:posOffset>-442595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26 липня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№  204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935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935"/>
      </w:tblGrid>
      <w:tr>
        <w:trPr>
          <w:trHeight w:val="390" w:hRule="atLeast"/>
        </w:trPr>
        <w:tc>
          <w:tcPr>
            <w:tcW w:w="4935" w:type="dxa"/>
            <w:tcBorders/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утворення Організаційного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комітету з підготовки та проведення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Відкритого регіонального мистецького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фестивалю „Решетилівська весна</w:t>
            </w:r>
            <w:r>
              <w:rPr>
                <w:sz w:val="28"/>
                <w:szCs w:val="28"/>
                <w:lang w:val="ru-RU"/>
              </w:rPr>
              <w:t>”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 та з метою належної підготовки та проведення</w:t>
      </w:r>
      <w:r>
        <w:rPr/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Відкритого регіонального мистецького фестивалю „Решетилівська весна” 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>1. </w:t>
      </w:r>
      <w:bookmarkStart w:id="0" w:name="__DdeLink__151_2673636274"/>
      <w:r>
        <w:rPr>
          <w:sz w:val="28"/>
        </w:rPr>
        <w:t>Утворити Організаційний комітет з підготовки та проведення Відкритого регіонального мистецького фестивалю „Решетилівська весна”, у складі згідно з додатком</w:t>
      </w:r>
      <w:r>
        <w:rPr>
          <w:sz w:val="28"/>
          <w:szCs w:val="28"/>
        </w:rPr>
        <w:t>.</w:t>
      </w:r>
      <w:bookmarkEnd w:id="0"/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Організаційному комітету в десятиденний термін розробити і затвердити план заходів.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rFonts w:eastAsia="Batang;바탕" w:cs="Times New Roman"/>
          <w:b/>
          <w:color w:val="333333"/>
          <w:sz w:val="28"/>
          <w:szCs w:val="28"/>
          <w:lang w:eastAsia="uk-UA"/>
        </w:rPr>
        <w:t>          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overflowPunct w:val="tru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tru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tru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true"/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overflowPunct w:val="true"/>
        <w:ind w:firstLine="5329"/>
        <w:rPr/>
      </w:pP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tabs>
          <w:tab w:val="left" w:pos="7080" w:leader="none"/>
        </w:tabs>
        <w:overflowPunct w:val="true"/>
        <w:ind w:left="5272" w:hanging="0"/>
        <w:rPr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>
      <w:pPr>
        <w:pStyle w:val="Normal"/>
        <w:tabs>
          <w:tab w:val="left" w:pos="7080" w:leader="none"/>
        </w:tabs>
        <w:overflowPunct w:val="true"/>
        <w:ind w:left="5272" w:hanging="0"/>
        <w:rPr/>
      </w:pPr>
      <w:r>
        <w:rPr>
          <w:rFonts w:cs="Times New Roman"/>
          <w:sz w:val="28"/>
          <w:szCs w:val="28"/>
        </w:rPr>
        <w:t xml:space="preserve">26.07.2021 № 204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СКЛАД</w:t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color w:val="000000"/>
          <w:sz w:val="28"/>
          <w:szCs w:val="28"/>
          <w:lang w:eastAsia="uk-UA"/>
        </w:rPr>
        <w:t>Організаційного комітету</w:t>
      </w:r>
      <w:r>
        <w:rPr>
          <w:sz w:val="28"/>
        </w:rPr>
        <w:t xml:space="preserve"> з підготовки та проведення Відкритого регіонального мистецького фестивалю „Решетилівська весна”</w:t>
      </w:r>
      <w:r>
        <w:rPr>
          <w:color w:val="000000"/>
          <w:sz w:val="28"/>
          <w:szCs w:val="28"/>
          <w:lang w:eastAsia="uk-UA"/>
        </w:rPr>
        <w:t xml:space="preserve"> </w:t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tbl>
      <w:tblPr>
        <w:tblW w:w="9586" w:type="dxa"/>
        <w:jc w:val="left"/>
        <w:tblInd w:w="59" w:type="dxa"/>
        <w:tblBorders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485"/>
        <w:gridCol w:w="5100"/>
      </w:tblGrid>
      <w:tr>
        <w:trPr>
          <w:trHeight w:val="480" w:hRule="atLeast"/>
        </w:trPr>
        <w:tc>
          <w:tcPr>
            <w:tcW w:w="4485" w:type="dxa"/>
            <w:tcBorders/>
            <w:shd w:fill="auto" w:val="clear"/>
          </w:tcPr>
          <w:p>
            <w:pPr>
              <w:pStyle w:val="Style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Сивинська Інна Василівна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ind w:left="37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голови, голова комісії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Невмержицький Юрій Михайлович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заступник голови комісії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Члени комісії: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ind w:left="37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rFonts w:cs="Times New Roman"/>
                <w:sz w:val="28"/>
                <w:szCs w:val="28"/>
              </w:rPr>
              <w:t xml:space="preserve">Бігун Наталія Вікторівна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Директор Решетилівського художнього професійного ліцею (за згодою)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rFonts w:cs="Times New Roman"/>
                <w:sz w:val="28"/>
                <w:szCs w:val="28"/>
              </w:rPr>
              <w:t xml:space="preserve">Вакуленко Надія Вікторівна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В.о. директора Всеукраїнського центру вишивки та килимарства, заслужений майстер народної творчості України (за згодою)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rFonts w:cs="Times New Roman"/>
                <w:sz w:val="28"/>
                <w:szCs w:val="28"/>
              </w:rPr>
              <w:t>Горкун Ігор Іванович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298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Головний інспектор ВЗНС Полтавського  РУ </w:t>
            </w:r>
            <w:r>
              <w:rPr>
                <w:sz w:val="28"/>
                <w:szCs w:val="28"/>
              </w:rPr>
              <w:t xml:space="preserve"> ГУ ДСНС України у Полтавській області</w:t>
            </w:r>
            <w:r>
              <w:rPr>
                <w:rFonts w:cs="Times New Roman"/>
                <w:sz w:val="28"/>
                <w:szCs w:val="28"/>
              </w:rPr>
              <w:t xml:space="preserve"> (за згодою)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bCs/>
                <w:sz w:val="28"/>
                <w:szCs w:val="28"/>
              </w:rPr>
              <w:t xml:space="preserve">Кацітадзе Олена Олександрівна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sz w:val="28"/>
                <w:szCs w:val="28"/>
              </w:rPr>
              <w:t>Директор ЦКД „Оберіг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rFonts w:cs="Times New Roman"/>
                <w:sz w:val="28"/>
                <w:szCs w:val="28"/>
              </w:rPr>
              <w:t>Книш Сергій Анатолійович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75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Заступник начальника сектору поліцейської діяльності №1 відділу поліції № 2 Полтавського районного управління поліції  ГУНП у Полтавській області  (за згодою) 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rFonts w:cs="Times New Roman"/>
                <w:sz w:val="28"/>
                <w:szCs w:val="28"/>
              </w:rPr>
              <w:t>Колінченко Сергій Олександрович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Директор Решетилівської  майстерні художніх промислів „Соломія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” </w:t>
            </w:r>
            <w:r>
              <w:rPr>
                <w:rFonts w:cs="Times New Roman"/>
                <w:sz w:val="28"/>
                <w:szCs w:val="28"/>
              </w:rPr>
              <w:t>(за згодою)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bCs/>
                <w:sz w:val="28"/>
                <w:szCs w:val="28"/>
              </w:rPr>
              <w:t xml:space="preserve">Кордубан Максим Вадимович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sz w:val="28"/>
                <w:szCs w:val="28"/>
              </w:rPr>
              <w:t>Головний спеціаліст відділу культури, молоді, спорту та туризму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bCs/>
                <w:sz w:val="28"/>
                <w:szCs w:val="28"/>
              </w:rPr>
              <w:t>Косолап Олександр Петрович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sz w:val="28"/>
                <w:szCs w:val="28"/>
              </w:rPr>
              <w:t>Директор дитячо-юнацької спортивної школи Решетилівської міської ради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bCs/>
                <w:sz w:val="28"/>
                <w:szCs w:val="28"/>
              </w:rPr>
              <w:t>Костогриз Алла Миколаївна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sz w:val="28"/>
                <w:szCs w:val="28"/>
              </w:rPr>
              <w:t>Начальник відділу освіти Решетилівської міської ради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rFonts w:cs="Times New Roman"/>
                <w:sz w:val="28"/>
                <w:szCs w:val="28"/>
              </w:rPr>
              <w:t>Лугова Наталія Іванівна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Головний лікар комунального некомерційного підприємства „ Центр первинної медико-санітарної допомоги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” </w:t>
            </w:r>
            <w:r>
              <w:rPr>
                <w:rFonts w:cs="Times New Roman"/>
                <w:sz w:val="28"/>
                <w:szCs w:val="28"/>
              </w:rPr>
              <w:t xml:space="preserve"> Решетилівської міської ради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bCs/>
                <w:sz w:val="28"/>
                <w:szCs w:val="28"/>
              </w:rPr>
              <w:t>Пасічник Юрій Петрович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sz w:val="28"/>
                <w:szCs w:val="28"/>
              </w:rPr>
              <w:t>Директор Решетилівського міського будинку культури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bCs/>
                <w:sz w:val="28"/>
                <w:szCs w:val="28"/>
              </w:rPr>
              <w:t>Петраков Ігор Миколайович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sz w:val="28"/>
                <w:szCs w:val="28"/>
              </w:rPr>
              <w:t>Директор редакції радіо Релайф Решетилівської міської ради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Пілюгін Євген Іванович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Заслужений майстер народної творчості України (за згодою)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Спільна Ніла Петрівна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 ДНЗ „Решетилівський професійний аграрний ліцей імені І.Г.Боровенського” (за згодою)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bCs/>
                <w:sz w:val="28"/>
                <w:szCs w:val="28"/>
              </w:rPr>
              <w:t xml:space="preserve">Тарасенко Вікторія Олександрівна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sz w:val="28"/>
                <w:szCs w:val="28"/>
              </w:rPr>
              <w:t>Спеціаліст І-категорії відділу культури, молоді, спорту та туризму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/>
            </w:pPr>
            <w:r>
              <w:rPr>
                <w:sz w:val="28"/>
                <w:szCs w:val="28"/>
              </w:rPr>
              <w:t xml:space="preserve">Тітік Михайло Сергійович 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/>
            </w:pPr>
            <w:r>
              <w:rPr>
                <w:sz w:val="28"/>
                <w:szCs w:val="28"/>
              </w:rPr>
              <w:t>Начальник відділу культури, молоді, спорту та туризму</w:t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Черкун Юрій Євгенович</w:t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5" w:hanging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Головний лікар КНП „Решетилівська центральна районна лікарня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” </w:t>
            </w:r>
            <w:bookmarkStart w:id="1" w:name="_GoBack"/>
            <w:bookmarkEnd w:id="1"/>
            <w:r>
              <w:rPr>
                <w:rFonts w:cs="Times New Roman"/>
                <w:sz w:val="28"/>
                <w:szCs w:val="28"/>
              </w:rPr>
              <w:t>Решетилівської міської ради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rPr/>
      </w:pPr>
      <w:r>
        <w:rPr>
          <w:rFonts w:eastAsia="Times New Roman" w:cs="Times New Roman"/>
          <w:sz w:val="28"/>
        </w:rPr>
        <w:t>Начальник відділу культури,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спорту  та туризму                                                                  М.С.Тітік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Noto Sans CJK SC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Noto Sans CJK SC" w:cs="Times New Roman"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imes New Roman"/>
      <w:sz w:val="2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Times New Roman"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19" w:customStyle="1">
    <w:name w:val="Покажчик"/>
    <w:basedOn w:val="Normal"/>
    <w:qFormat/>
    <w:pPr>
      <w:suppressLineNumbers/>
    </w:pPr>
    <w:rPr/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Application>LibreOffice/6.1.0.3$Windows_X86_64 LibreOffice_project/efb621ed25068d70781dc026f7e9c5187a4decd1</Application>
  <Pages>4</Pages>
  <Words>580</Words>
  <Characters>3307</Characters>
  <CharactersWithSpaces>3880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2021-07-19T08:52:00Z</dcterms:created>
  <dc:creator>Пользователь Windows</dc:creator>
  <dc:description/>
  <dc:language>uk-UA</dc:language>
  <cp:lastModifiedBy/>
  <cp:lastPrinted>2021-07-27T15:36:04Z</cp:lastPrinted>
  <dcterms:modified xsi:type="dcterms:W3CDTF">2021-07-30T16:01:43Z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