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drawing>
          <wp:anchor behindDoc="0" distT="0" distB="0" distL="0" distR="4445" simplePos="0" locked="0" layoutInCell="1" allowOverlap="1" relativeHeight="2">
            <wp:simplePos x="0" y="0"/>
            <wp:positionH relativeFrom="column">
              <wp:posOffset>2834005</wp:posOffset>
            </wp:positionH>
            <wp:positionV relativeFrom="paragraph">
              <wp:posOffset>-495300</wp:posOffset>
            </wp:positionV>
            <wp:extent cx="433705" cy="61468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9" t="-523" r="-739" b="-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140" w:hanging="0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</w:r>
    </w:p>
    <w:p>
      <w:pPr>
        <w:pStyle w:val="Normal"/>
        <w:ind w:right="140" w:hanging="0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</w:r>
    </w:p>
    <w:p>
      <w:pPr>
        <w:pStyle w:val="Normal"/>
        <w:ind w:right="140" w:hanging="0"/>
        <w:jc w:val="center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ind w:right="14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right="140" w:hanging="0"/>
        <w:jc w:val="center"/>
        <w:rPr/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ind w:right="14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  <w:tab w:val="left" w:pos="5216" w:leader="none"/>
          <w:tab w:val="left" w:pos="5897" w:leader="none"/>
          <w:tab w:val="left" w:pos="7088" w:leader="none"/>
        </w:tabs>
        <w:ind w:right="140" w:hanging="0"/>
        <w:rPr>
          <w:lang w:val="uk-UA"/>
        </w:rPr>
      </w:pPr>
      <w:r>
        <w:rPr>
          <w:sz w:val="28"/>
          <w:szCs w:val="28"/>
          <w:lang w:val="uk-UA"/>
        </w:rPr>
        <w:t xml:space="preserve">27 липня 2021 року </w:t>
        <w:tab/>
        <w:tab/>
        <w:tab/>
        <w:tab/>
        <w:tab/>
        <w:t xml:space="preserve">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208</w:t>
      </w:r>
    </w:p>
    <w:p>
      <w:pPr>
        <w:pStyle w:val="Normal"/>
        <w:tabs>
          <w:tab w:val="left" w:pos="709" w:leader="none"/>
          <w:tab w:val="left" w:pos="5216" w:leader="none"/>
          <w:tab w:val="left" w:pos="5897" w:leader="none"/>
          <w:tab w:val="left" w:pos="7088" w:leader="none"/>
        </w:tabs>
        <w:ind w:right="14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4500" w:type="dxa"/>
        <w:jc w:val="left"/>
        <w:tblInd w:w="4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0"/>
      </w:tblGrid>
      <w:tr>
        <w:trPr>
          <w:trHeight w:val="727" w:hRule="atLeast"/>
        </w:trPr>
        <w:tc>
          <w:tcPr>
            <w:tcW w:w="450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ind w:left="-113" w:right="0" w:hanging="0"/>
              <w:jc w:val="left"/>
              <w:rPr/>
            </w:pPr>
            <w:r>
              <w:rPr>
                <w:sz w:val="28"/>
                <w:szCs w:val="28"/>
                <w:lang w:val="uk-UA"/>
              </w:rPr>
              <w:t xml:space="preserve">Про закріплення приміщення за </w:t>
            </w:r>
            <w:r>
              <w:rPr>
                <w:rFonts w:eastAsia="Andale Sans UI" w:cs="Tahoma"/>
                <w:color w:val="00000A"/>
                <w:kern w:val="2"/>
                <w:sz w:val="28"/>
                <w:szCs w:val="28"/>
                <w:lang w:val="uk-UA"/>
              </w:rPr>
              <w:t>Відокремленим підрозділом Організації ветеранів України у Решетилівській міській територіальній громаді</w:t>
            </w:r>
          </w:p>
          <w:p>
            <w:pPr>
              <w:pStyle w:val="Normal"/>
              <w:tabs>
                <w:tab w:val="left" w:pos="709" w:leader="none"/>
                <w:tab w:val="left" w:pos="5216" w:leader="none"/>
                <w:tab w:val="left" w:pos="5897" w:leader="none"/>
                <w:tab w:val="left" w:pos="7088" w:leader="none"/>
              </w:tabs>
              <w:ind w:right="113" w:hanging="0"/>
              <w:jc w:val="both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tabs>
                <w:tab w:val="left" w:pos="709" w:leader="none"/>
                <w:tab w:val="left" w:pos="5216" w:leader="none"/>
                <w:tab w:val="left" w:pos="5897" w:leader="none"/>
                <w:tab w:val="left" w:pos="7088" w:leader="none"/>
              </w:tabs>
              <w:ind w:right="140" w:hang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708"/>
        <w:jc w:val="both"/>
        <w:rPr/>
      </w:pPr>
      <w:r>
        <w:rPr>
          <w:rFonts w:eastAsia="Andale Sans UI" w:cs="Tahoma"/>
          <w:color w:val="00000A"/>
          <w:kern w:val="2"/>
          <w:sz w:val="28"/>
          <w:szCs w:val="28"/>
          <w:lang w:val="uk-UA"/>
        </w:rPr>
        <w:t xml:space="preserve">Керуючись </w:t>
      </w:r>
      <w:r>
        <w:rPr>
          <w:rFonts w:eastAsia="Andale Sans UI" w:cs="Tahoma"/>
          <w:color w:val="000000"/>
          <w:kern w:val="2"/>
          <w:sz w:val="28"/>
          <w:szCs w:val="28"/>
          <w:shd w:fill="FFFFFF" w:val="clear"/>
          <w:lang w:val="uk-UA"/>
        </w:rPr>
        <w:t>статтею 42 Закону України  „Про  місцеве самоврядування  в  Україні”</w:t>
      </w:r>
      <w:r>
        <w:rPr>
          <w:rFonts w:eastAsia="Andale Sans UI" w:cs="Tahoma"/>
          <w:color w:val="00000A"/>
          <w:kern w:val="2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shd w:fill="FFFFFF" w:val="clear"/>
        </w:rPr>
        <w:t xml:space="preserve"> статт</w:t>
      </w:r>
      <w:r>
        <w:rPr>
          <w:color w:val="000000"/>
          <w:sz w:val="28"/>
          <w:szCs w:val="28"/>
          <w:shd w:fill="FFFFFF" w:val="clear"/>
          <w:lang w:val="uk-UA"/>
        </w:rPr>
        <w:t>ею 20</w:t>
      </w:r>
      <w:r>
        <w:rPr>
          <w:color w:val="000000"/>
          <w:sz w:val="28"/>
          <w:szCs w:val="28"/>
          <w:shd w:fill="FFFFFF" w:val="clear"/>
        </w:rPr>
        <w:t xml:space="preserve"> З</w:t>
      </w:r>
      <w:r>
        <w:rPr>
          <w:color w:val="000000"/>
          <w:sz w:val="28"/>
          <w:szCs w:val="28"/>
          <w:shd w:fill="FFFFFF" w:val="clear"/>
          <w:lang w:val="uk-UA"/>
        </w:rPr>
        <w:t>акону</w:t>
      </w:r>
      <w:r>
        <w:rPr>
          <w:color w:val="000000"/>
          <w:sz w:val="28"/>
          <w:szCs w:val="28"/>
          <w:shd w:fill="FFFFFF" w:val="clear"/>
        </w:rPr>
        <w:t xml:space="preserve"> України</w:t>
      </w:r>
      <w:r>
        <w:rPr>
          <w:color w:val="000000"/>
          <w:sz w:val="28"/>
          <w:szCs w:val="28"/>
          <w:shd w:fill="FFFFFF" w:val="clear"/>
          <w:lang w:val="uk-UA"/>
        </w:rPr>
        <w:t xml:space="preserve"> „Про  </w:t>
      </w:r>
      <w:r>
        <w:rPr>
          <w:color w:val="000000"/>
          <w:sz w:val="28"/>
          <w:szCs w:val="28"/>
          <w:shd w:fill="FFFFFF" w:val="clear"/>
        </w:rPr>
        <w:t>статус ветеранів війни, гарантії їх соціального захисту</w:t>
      </w:r>
      <w:r>
        <w:rPr>
          <w:color w:val="000000"/>
          <w:sz w:val="28"/>
          <w:szCs w:val="28"/>
          <w:shd w:fill="FFFFFF" w:val="clear"/>
          <w:lang w:val="uk-UA"/>
        </w:rPr>
        <w:t>”</w:t>
      </w:r>
      <w:r>
        <w:rPr>
          <w:color w:val="000000"/>
          <w:sz w:val="28"/>
          <w:szCs w:val="28"/>
          <w:shd w:fill="FFFFFF" w:val="clear"/>
        </w:rPr>
        <w:t xml:space="preserve">, </w:t>
      </w:r>
      <w:r>
        <w:rPr>
          <w:color w:val="000000"/>
          <w:sz w:val="28"/>
          <w:szCs w:val="28"/>
          <w:shd w:fill="FFFFFF" w:val="clear"/>
        </w:rPr>
        <w:t>р</w:t>
      </w:r>
      <w:r>
        <w:rPr>
          <w:sz w:val="28"/>
          <w:szCs w:val="28"/>
          <w:lang w:val="uk-UA"/>
        </w:rPr>
        <w:t xml:space="preserve">озглянувши клопотання голови </w:t>
      </w:r>
      <w:r>
        <w:rPr>
          <w:rFonts w:eastAsia="Andale Sans UI" w:cs="Tahoma"/>
          <w:color w:val="00000A"/>
          <w:kern w:val="2"/>
          <w:sz w:val="28"/>
          <w:szCs w:val="28"/>
          <w:lang w:val="uk-UA"/>
        </w:rPr>
        <w:t>Відокремленого підрозділу Організації ветеранів України у Решетилівській міській територіальній громаді від 26.07.2021 року № 47</w:t>
      </w:r>
      <w:r>
        <w:rPr>
          <w:color w:val="000000"/>
          <w:sz w:val="28"/>
          <w:szCs w:val="28"/>
          <w:shd w:fill="FFFFFF" w:val="clear"/>
          <w:lang w:val="uk-UA"/>
        </w:rPr>
        <w:t xml:space="preserve">, </w:t>
      </w:r>
    </w:p>
    <w:p>
      <w:pPr>
        <w:pStyle w:val="Normal"/>
        <w:ind w:right="140" w:hanging="0"/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ind w:right="140" w:hanging="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ind w:firstLine="708"/>
        <w:jc w:val="both"/>
        <w:rPr>
          <w:rFonts w:eastAsia="Andale Sans UI" w:cs="Tahoma"/>
          <w:color w:val="00000A"/>
          <w:kern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Закріпити за  </w:t>
      </w:r>
      <w:r>
        <w:rPr>
          <w:rFonts w:eastAsia="Andale Sans UI" w:cs="Tahoma"/>
          <w:color w:val="00000A"/>
          <w:kern w:val="2"/>
          <w:sz w:val="28"/>
          <w:szCs w:val="28"/>
          <w:lang w:val="uk-UA"/>
        </w:rPr>
        <w:t xml:space="preserve">Відокремленим підрозділом Організації ветеранів України у Решетилівській міській територіальній громаді, для здійснення їх статутних завдань, нежитлове приміщення загальною площею 17,1 кв. м., розташоване в м. Решетилівка, вул. Шевченка, 23. </w:t>
      </w:r>
    </w:p>
    <w:p>
      <w:pPr>
        <w:pStyle w:val="Normal"/>
        <w:ind w:firstLine="708"/>
        <w:jc w:val="both"/>
        <w:rPr/>
      </w:pPr>
      <w:r>
        <w:rPr>
          <w:rFonts w:eastAsia="Andale Sans UI" w:cs="Tahoma"/>
          <w:color w:val="00000A"/>
          <w:kern w:val="2"/>
          <w:sz w:val="28"/>
          <w:szCs w:val="28"/>
          <w:lang w:val="uk-UA"/>
        </w:rPr>
        <w:t>2. Плату за користування комунальними послугами (газом, електроенергією та іншими послугами) в межах середніх норм споживання (надання), телефоном у приміщенні, яке вони займають проводити відповідно д</w:t>
      </w:r>
      <w:r>
        <w:rPr>
          <w:rFonts w:eastAsia="Andale Sans UI" w:cs="Tahoma"/>
          <w:color w:val="00000A"/>
          <w:kern w:val="2"/>
          <w:sz w:val="28"/>
          <w:szCs w:val="28"/>
          <w:lang w:val="uk-UA"/>
        </w:rPr>
        <w:t>о</w:t>
      </w:r>
      <w:r>
        <w:rPr>
          <w:rFonts w:eastAsia="Andale Sans UI" w:cs="Tahoma"/>
          <w:color w:val="00000A"/>
          <w:kern w:val="2"/>
          <w:sz w:val="28"/>
          <w:szCs w:val="28"/>
          <w:lang w:val="uk-UA"/>
        </w:rPr>
        <w:t xml:space="preserve"> законодавства.</w:t>
      </w:r>
    </w:p>
    <w:p>
      <w:pPr>
        <w:pStyle w:val="Normal"/>
        <w:ind w:firstLine="708"/>
        <w:jc w:val="both"/>
        <w:rPr/>
      </w:pPr>
      <w:r>
        <w:rPr>
          <w:rFonts w:eastAsia="Andale Sans UI" w:cs="Tahoma"/>
          <w:color w:val="00000A"/>
          <w:kern w:val="2"/>
          <w:sz w:val="28"/>
          <w:szCs w:val="28"/>
          <w:lang w:val="uk-UA"/>
        </w:rPr>
        <w:t>3. Відповідальним за забезпечення пожежної безпеки, організацію технічної і безпечної експлуатації електроустановок, умов електроспоживання визначити голову Відокремленого підрозділу Організації ветеранів України у Решетилівській міській територіальній громаді Багна В.І.</w:t>
      </w:r>
    </w:p>
    <w:p>
      <w:pPr>
        <w:pStyle w:val="Normal"/>
        <w:ind w:right="170" w:hanging="0"/>
        <w:jc w:val="both"/>
        <w:rPr/>
      </w:pPr>
      <w:r>
        <w:rPr>
          <w:color w:val="00000A"/>
          <w:kern w:val="2"/>
          <w:sz w:val="28"/>
          <w:szCs w:val="28"/>
          <w:lang w:val="uk-UA"/>
        </w:rPr>
        <w:tab/>
        <w:t>4</w:t>
      </w:r>
      <w:r>
        <w:rPr>
          <w:rFonts w:eastAsia="Andale Sans UI" w:cs="Tahoma"/>
          <w:color w:val="00000A"/>
          <w:kern w:val="2"/>
          <w:sz w:val="28"/>
          <w:szCs w:val="28"/>
          <w:lang w:val="uk-UA"/>
        </w:rPr>
        <w:t>. Контроль за виконанням цього розпорядження залишаю за собою.</w:t>
      </w:r>
    </w:p>
    <w:p>
      <w:pPr>
        <w:pStyle w:val="Normal"/>
        <w:tabs>
          <w:tab w:val="left" w:pos="5812" w:leader="none"/>
        </w:tabs>
        <w:ind w:right="140" w:hanging="0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tabs>
          <w:tab w:val="left" w:pos="5812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5812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5812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5812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5812" w:leader="none"/>
        </w:tabs>
        <w:ind w:right="140" w:hanging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     Т.А. Малиш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5" w:footer="0" w:bottom="70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false"/>
  <w:compat/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2cc1"/>
    <w:pPr>
      <w:widowControl/>
      <w:suppressAutoHyphens w:val="true"/>
      <w:bidi w:val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LibreOffice/6.1.0.3$Windows_X86_64 LibreOffice_project/efb621ed25068d70781dc026f7e9c5187a4decd1</Application>
  <Pages>1</Pages>
  <Words>237</Words>
  <Characters>1352</Characters>
  <CharactersWithSpaces>1586</CharactersWithSpaces>
  <Paragraphs>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2020-09-28T12:26:00Z</dcterms:created>
  <dc:creator>Пользователь</dc:creator>
  <dc:description/>
  <dc:language>uk-UA</dc:language>
  <cp:lastModifiedBy/>
  <cp:lastPrinted>2021-04-01T12:58:00Z</cp:lastPrinted>
  <dcterms:modified xsi:type="dcterms:W3CDTF">2021-07-28T15:42:19Z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1049-11.2.0.10223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